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8D" w:rsidRPr="0052618D" w:rsidRDefault="00294784" w:rsidP="005261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629400" cy="9370814"/>
            <wp:effectExtent l="19050" t="0" r="0" b="0"/>
            <wp:docPr id="1" name="Рисунок 1" descr="C:\Users\Секретарь\Desktop\ро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роп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37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18D" w:rsidRPr="0052618D" w:rsidRDefault="0052618D" w:rsidP="005261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B5542" w:rsidRPr="00FE68AE" w:rsidRDefault="00FE68AE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spacing w:after="200"/>
        <w:ind w:firstLine="78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 xml:space="preserve">Постановлением Правительства РФ от 26.12.2017 </w:t>
      </w:r>
      <w:r w:rsidRPr="00FE68AE">
        <w:rPr>
          <w:sz w:val="28"/>
          <w:szCs w:val="28"/>
          <w:lang w:val="en-US" w:eastAsia="en-US" w:bidi="en-US"/>
        </w:rPr>
        <w:t>N</w:t>
      </w:r>
      <w:r w:rsidRPr="00FE68AE">
        <w:rPr>
          <w:sz w:val="28"/>
          <w:szCs w:val="28"/>
          <w:lang w:eastAsia="en-US" w:bidi="en-US"/>
        </w:rPr>
        <w:t xml:space="preserve"> </w:t>
      </w:r>
      <w:r w:rsidRPr="00FE68AE">
        <w:rPr>
          <w:sz w:val="28"/>
          <w:szCs w:val="28"/>
        </w:rPr>
        <w:t>1642 "Об утверждении государственной программы Российской Федерации "Развитие образования";</w:t>
      </w:r>
    </w:p>
    <w:p w:rsidR="003B5542" w:rsidRPr="00FE68AE" w:rsidRDefault="00FE68AE">
      <w:pPr>
        <w:pStyle w:val="1"/>
        <w:numPr>
          <w:ilvl w:val="0"/>
          <w:numId w:val="2"/>
        </w:numPr>
        <w:shd w:val="clear" w:color="auto" w:fill="auto"/>
        <w:tabs>
          <w:tab w:val="left" w:pos="974"/>
        </w:tabs>
        <w:spacing w:after="200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Уставом Мун</w:t>
      </w:r>
      <w:r>
        <w:rPr>
          <w:sz w:val="28"/>
          <w:szCs w:val="28"/>
        </w:rPr>
        <w:t>иципального</w:t>
      </w:r>
      <w:r w:rsidRPr="00FE68AE"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 xml:space="preserve">общеобразовательного </w:t>
      </w:r>
      <w:r w:rsidRPr="00FE68AE">
        <w:rPr>
          <w:sz w:val="28"/>
          <w:szCs w:val="28"/>
        </w:rPr>
        <w:t xml:space="preserve">учреждения средняя общеобразовательная школа </w:t>
      </w:r>
      <w:r>
        <w:rPr>
          <w:sz w:val="28"/>
          <w:szCs w:val="28"/>
        </w:rPr>
        <w:t>с.Победино</w:t>
      </w:r>
      <w:r w:rsidRPr="00FE68AE">
        <w:rPr>
          <w:i/>
          <w:iCs/>
          <w:sz w:val="28"/>
          <w:szCs w:val="28"/>
        </w:rPr>
        <w:t>.</w:t>
      </w:r>
    </w:p>
    <w:p w:rsidR="003B5542" w:rsidRPr="00FE68AE" w:rsidRDefault="00FE68AE">
      <w:pPr>
        <w:pStyle w:val="1"/>
        <w:numPr>
          <w:ilvl w:val="1"/>
          <w:numId w:val="1"/>
        </w:numPr>
        <w:shd w:val="clear" w:color="auto" w:fill="auto"/>
        <w:tabs>
          <w:tab w:val="left" w:pos="1201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:rsidR="003B5542" w:rsidRPr="00FE68AE" w:rsidRDefault="00FE68AE">
      <w:pPr>
        <w:pStyle w:val="1"/>
        <w:numPr>
          <w:ilvl w:val="1"/>
          <w:numId w:val="1"/>
        </w:numPr>
        <w:shd w:val="clear" w:color="auto" w:fill="auto"/>
        <w:tabs>
          <w:tab w:val="left" w:pos="528"/>
        </w:tabs>
        <w:ind w:firstLine="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 xml:space="preserve">Положение определяет цели, задачи, принципы внутренней системы оценки </w:t>
      </w:r>
      <w:r>
        <w:rPr>
          <w:sz w:val="28"/>
          <w:szCs w:val="28"/>
        </w:rPr>
        <w:t xml:space="preserve">качества образования в </w:t>
      </w:r>
      <w:r w:rsidR="00C822AA">
        <w:rPr>
          <w:sz w:val="28"/>
          <w:szCs w:val="28"/>
        </w:rPr>
        <w:t>Школе</w:t>
      </w:r>
      <w:r w:rsidRPr="00FE68AE">
        <w:rPr>
          <w:sz w:val="28"/>
          <w:szCs w:val="28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3B5542" w:rsidRPr="00FE68AE" w:rsidRDefault="00FE68AE">
      <w:pPr>
        <w:pStyle w:val="1"/>
        <w:numPr>
          <w:ilvl w:val="1"/>
          <w:numId w:val="1"/>
        </w:numPr>
        <w:shd w:val="clear" w:color="auto" w:fill="auto"/>
        <w:tabs>
          <w:tab w:val="left" w:pos="1160"/>
        </w:tabs>
        <w:ind w:firstLine="66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В настоящем Положении используются следующие термины и сокращения:</w:t>
      </w:r>
    </w:p>
    <w:p w:rsidR="003B5542" w:rsidRPr="00FE68AE" w:rsidRDefault="00FE68AE">
      <w:pPr>
        <w:pStyle w:val="1"/>
        <w:numPr>
          <w:ilvl w:val="0"/>
          <w:numId w:val="2"/>
        </w:numPr>
        <w:shd w:val="clear" w:color="auto" w:fill="auto"/>
        <w:tabs>
          <w:tab w:val="left" w:pos="974"/>
        </w:tabs>
        <w:ind w:firstLine="720"/>
        <w:jc w:val="both"/>
        <w:rPr>
          <w:sz w:val="28"/>
          <w:szCs w:val="28"/>
        </w:rPr>
      </w:pPr>
      <w:r w:rsidRPr="00FE68AE">
        <w:rPr>
          <w:b/>
          <w:bCs/>
          <w:i/>
          <w:iCs/>
          <w:sz w:val="28"/>
          <w:szCs w:val="28"/>
        </w:rPr>
        <w:t>качество образования</w:t>
      </w:r>
      <w:r w:rsidRPr="00FE68AE">
        <w:rPr>
          <w:sz w:val="28"/>
          <w:szCs w:val="28"/>
        </w:rPr>
        <w:t xml:space="preserve"> -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</w:t>
      </w:r>
      <w:r>
        <w:rPr>
          <w:sz w:val="28"/>
          <w:szCs w:val="28"/>
        </w:rPr>
        <w:t xml:space="preserve"> </w:t>
      </w:r>
      <w:r w:rsidRPr="00FE68AE">
        <w:rPr>
          <w:sz w:val="28"/>
          <w:szCs w:val="28"/>
        </w:rPr>
        <w:t>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 xml:space="preserve">- </w:t>
      </w:r>
      <w:r w:rsidRPr="00FE68AE">
        <w:rPr>
          <w:b/>
          <w:bCs/>
          <w:i/>
          <w:iCs/>
          <w:sz w:val="28"/>
          <w:szCs w:val="28"/>
        </w:rPr>
        <w:t>оценка качества образования</w:t>
      </w:r>
      <w:r w:rsidRPr="00FE68AE">
        <w:rPr>
          <w:sz w:val="28"/>
          <w:szCs w:val="28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</w:t>
      </w:r>
    </w:p>
    <w:p w:rsidR="003B5542" w:rsidRPr="00FE68AE" w:rsidRDefault="00FE68AE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 xml:space="preserve">- </w:t>
      </w:r>
      <w:r w:rsidRPr="00FE68AE">
        <w:rPr>
          <w:b/>
          <w:bCs/>
          <w:i/>
          <w:iCs/>
          <w:sz w:val="28"/>
          <w:szCs w:val="28"/>
        </w:rPr>
        <w:t>внутренняя система оценки качества образования</w:t>
      </w:r>
      <w:r w:rsidRPr="00FE68AE">
        <w:rPr>
          <w:sz w:val="28"/>
          <w:szCs w:val="28"/>
        </w:rPr>
        <w:t xml:space="preserve"> — целостная система диагностических и оценочных процедур, реализуемых различными субъектами государственно-общественного у</w:t>
      </w:r>
      <w:r>
        <w:rPr>
          <w:sz w:val="28"/>
          <w:szCs w:val="28"/>
        </w:rPr>
        <w:t>правления М</w:t>
      </w:r>
      <w:r w:rsidRPr="00FE68AE">
        <w:rPr>
          <w:sz w:val="28"/>
          <w:szCs w:val="28"/>
        </w:rPr>
        <w:t>Б</w:t>
      </w:r>
      <w:r>
        <w:rPr>
          <w:sz w:val="28"/>
          <w:szCs w:val="28"/>
        </w:rPr>
        <w:t>ОУ СОШ с.Победино</w:t>
      </w:r>
      <w:r w:rsidRPr="00FE68AE">
        <w:rPr>
          <w:sz w:val="28"/>
          <w:szCs w:val="28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- экспертиза — всестороннее изучение состояния образовательного процесса, условий и результатов </w:t>
      </w:r>
      <w:r w:rsidRPr="00FE68AE">
        <w:rPr>
          <w:sz w:val="28"/>
          <w:szCs w:val="28"/>
        </w:rPr>
        <w:lastRenderedPageBreak/>
        <w:t>образовательной деятельности;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b/>
          <w:bCs/>
          <w:sz w:val="28"/>
          <w:szCs w:val="28"/>
        </w:rPr>
        <w:t xml:space="preserve">- </w:t>
      </w:r>
      <w:r w:rsidRPr="00FE68AE">
        <w:rPr>
          <w:b/>
          <w:bCs/>
          <w:i/>
          <w:iCs/>
          <w:sz w:val="28"/>
          <w:szCs w:val="28"/>
        </w:rPr>
        <w:t>измерение</w:t>
      </w:r>
      <w:r w:rsidRPr="00FE68AE">
        <w:rPr>
          <w:sz w:val="28"/>
          <w:szCs w:val="28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:rsidR="003B5542" w:rsidRPr="00FE68AE" w:rsidRDefault="00FE68AE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ind w:firstLine="720"/>
        <w:jc w:val="both"/>
        <w:rPr>
          <w:sz w:val="28"/>
          <w:szCs w:val="28"/>
        </w:rPr>
      </w:pPr>
      <w:r w:rsidRPr="00FE68AE">
        <w:rPr>
          <w:b/>
          <w:bCs/>
          <w:i/>
          <w:iCs/>
          <w:sz w:val="28"/>
          <w:szCs w:val="28"/>
        </w:rPr>
        <w:t xml:space="preserve">экспертиза </w:t>
      </w:r>
      <w:r w:rsidRPr="00FE68AE">
        <w:rPr>
          <w:i/>
          <w:iCs/>
          <w:sz w:val="28"/>
          <w:szCs w:val="28"/>
        </w:rPr>
        <w:t>-</w:t>
      </w:r>
      <w:r w:rsidRPr="00FE68AE">
        <w:rPr>
          <w:sz w:val="28"/>
          <w:szCs w:val="28"/>
        </w:rPr>
        <w:t xml:space="preserve"> всестороннее изучение и анализ состояния образовательного процесса, условий и результатов образовательной деятельности;</w:t>
      </w:r>
    </w:p>
    <w:p w:rsidR="003B5542" w:rsidRPr="00FE68AE" w:rsidRDefault="00FE68AE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ind w:firstLine="720"/>
        <w:jc w:val="both"/>
        <w:rPr>
          <w:sz w:val="28"/>
          <w:szCs w:val="28"/>
        </w:rPr>
      </w:pPr>
      <w:r w:rsidRPr="00FE68AE">
        <w:rPr>
          <w:b/>
          <w:bCs/>
          <w:i/>
          <w:iCs/>
          <w:sz w:val="28"/>
          <w:szCs w:val="28"/>
        </w:rPr>
        <w:t>критерий</w:t>
      </w:r>
      <w:r w:rsidRPr="00FE68AE">
        <w:rPr>
          <w:sz w:val="28"/>
          <w:szCs w:val="28"/>
        </w:rPr>
        <w:t xml:space="preserve"> - признак, на основании которого производится оценка и который конкретизируется в показателях и индикаторах - совокупности характеристик, позволяющих отразить уровень достижения критерия;</w:t>
      </w:r>
    </w:p>
    <w:p w:rsidR="003B5542" w:rsidRPr="00FE68AE" w:rsidRDefault="00FE68AE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ind w:firstLine="720"/>
        <w:jc w:val="both"/>
        <w:rPr>
          <w:sz w:val="28"/>
          <w:szCs w:val="28"/>
        </w:rPr>
      </w:pPr>
      <w:r w:rsidRPr="00FE68AE">
        <w:rPr>
          <w:b/>
          <w:bCs/>
          <w:i/>
          <w:iCs/>
          <w:sz w:val="28"/>
          <w:szCs w:val="28"/>
        </w:rPr>
        <w:t xml:space="preserve">ВСОКО </w:t>
      </w:r>
      <w:r w:rsidRPr="00FE68AE">
        <w:rPr>
          <w:i/>
          <w:iCs/>
          <w:sz w:val="28"/>
          <w:szCs w:val="28"/>
        </w:rPr>
        <w:t>-</w:t>
      </w:r>
      <w:r w:rsidRPr="00FE68AE">
        <w:rPr>
          <w:sz w:val="28"/>
          <w:szCs w:val="28"/>
        </w:rPr>
        <w:t xml:space="preserve"> внутренняя система оценки качества образования;</w:t>
      </w:r>
    </w:p>
    <w:p w:rsidR="003B5542" w:rsidRPr="00FE68AE" w:rsidRDefault="00FE68AE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ind w:firstLine="720"/>
        <w:jc w:val="both"/>
        <w:rPr>
          <w:sz w:val="28"/>
          <w:szCs w:val="28"/>
        </w:rPr>
      </w:pPr>
      <w:r w:rsidRPr="00FE68AE">
        <w:rPr>
          <w:b/>
          <w:bCs/>
          <w:i/>
          <w:iCs/>
          <w:sz w:val="28"/>
          <w:szCs w:val="28"/>
        </w:rPr>
        <w:t>НОКО</w:t>
      </w:r>
      <w:r w:rsidRPr="00FE68AE">
        <w:rPr>
          <w:sz w:val="28"/>
          <w:szCs w:val="28"/>
        </w:rPr>
        <w:t xml:space="preserve"> - независимая оценка качества образования;</w:t>
      </w:r>
    </w:p>
    <w:p w:rsidR="003B5542" w:rsidRPr="00FE68AE" w:rsidRDefault="00FE68AE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ind w:firstLine="720"/>
        <w:jc w:val="both"/>
        <w:rPr>
          <w:sz w:val="28"/>
          <w:szCs w:val="28"/>
        </w:rPr>
      </w:pPr>
      <w:r w:rsidRPr="00FE68AE">
        <w:rPr>
          <w:b/>
          <w:bCs/>
          <w:i/>
          <w:iCs/>
          <w:sz w:val="28"/>
          <w:szCs w:val="28"/>
        </w:rPr>
        <w:t>НИКО</w:t>
      </w:r>
      <w:r w:rsidRPr="00FE68AE">
        <w:rPr>
          <w:sz w:val="28"/>
          <w:szCs w:val="28"/>
        </w:rPr>
        <w:t xml:space="preserve"> - национальные исследования качества образования;</w:t>
      </w:r>
    </w:p>
    <w:p w:rsidR="003B5542" w:rsidRPr="00FE68AE" w:rsidRDefault="00FE68AE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ind w:firstLine="720"/>
        <w:jc w:val="both"/>
        <w:rPr>
          <w:sz w:val="28"/>
          <w:szCs w:val="28"/>
        </w:rPr>
      </w:pPr>
      <w:r w:rsidRPr="00FE68AE">
        <w:rPr>
          <w:b/>
          <w:bCs/>
          <w:i/>
          <w:iCs/>
          <w:sz w:val="28"/>
          <w:szCs w:val="28"/>
        </w:rPr>
        <w:t>ВПР</w:t>
      </w:r>
      <w:r w:rsidRPr="00FE68AE">
        <w:rPr>
          <w:sz w:val="28"/>
          <w:szCs w:val="28"/>
        </w:rPr>
        <w:t xml:space="preserve"> - всероссийская проверочная работа;</w:t>
      </w:r>
    </w:p>
    <w:p w:rsidR="003B5542" w:rsidRPr="00FE68AE" w:rsidRDefault="00FE68AE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ind w:firstLine="720"/>
        <w:jc w:val="both"/>
        <w:rPr>
          <w:sz w:val="28"/>
          <w:szCs w:val="28"/>
        </w:rPr>
      </w:pPr>
      <w:r w:rsidRPr="00FE68AE">
        <w:rPr>
          <w:b/>
          <w:bCs/>
          <w:i/>
          <w:iCs/>
          <w:sz w:val="28"/>
          <w:szCs w:val="28"/>
        </w:rPr>
        <w:t>ГИА</w:t>
      </w:r>
      <w:r w:rsidRPr="00FE68AE">
        <w:rPr>
          <w:sz w:val="28"/>
          <w:szCs w:val="28"/>
        </w:rPr>
        <w:t xml:space="preserve"> - государственная итоговая аттестация;</w:t>
      </w:r>
    </w:p>
    <w:p w:rsidR="003B5542" w:rsidRPr="00FE68AE" w:rsidRDefault="00FE68AE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ind w:firstLine="720"/>
        <w:jc w:val="both"/>
        <w:rPr>
          <w:sz w:val="28"/>
          <w:szCs w:val="28"/>
        </w:rPr>
      </w:pPr>
      <w:r w:rsidRPr="00FE68AE">
        <w:rPr>
          <w:b/>
          <w:bCs/>
          <w:i/>
          <w:iCs/>
          <w:sz w:val="28"/>
          <w:szCs w:val="28"/>
        </w:rPr>
        <w:t>ЕГЭ</w:t>
      </w:r>
      <w:r w:rsidRPr="00FE68AE">
        <w:rPr>
          <w:sz w:val="28"/>
          <w:szCs w:val="28"/>
        </w:rPr>
        <w:t xml:space="preserve"> - единый государственный экзамен;</w:t>
      </w:r>
    </w:p>
    <w:p w:rsidR="003B5542" w:rsidRPr="00FE68AE" w:rsidRDefault="00FE68AE">
      <w:pPr>
        <w:pStyle w:val="1"/>
        <w:numPr>
          <w:ilvl w:val="0"/>
          <w:numId w:val="2"/>
        </w:numPr>
        <w:shd w:val="clear" w:color="auto" w:fill="auto"/>
        <w:tabs>
          <w:tab w:val="left" w:pos="951"/>
        </w:tabs>
        <w:ind w:firstLine="720"/>
        <w:jc w:val="both"/>
        <w:rPr>
          <w:sz w:val="28"/>
          <w:szCs w:val="28"/>
        </w:rPr>
      </w:pPr>
      <w:r w:rsidRPr="00FE68AE">
        <w:rPr>
          <w:b/>
          <w:bCs/>
          <w:i/>
          <w:iCs/>
          <w:sz w:val="28"/>
          <w:szCs w:val="28"/>
        </w:rPr>
        <w:t>ОГЭ</w:t>
      </w:r>
      <w:r w:rsidRPr="00FE68AE">
        <w:rPr>
          <w:sz w:val="28"/>
          <w:szCs w:val="28"/>
        </w:rPr>
        <w:t xml:space="preserve"> - основной государственный экзамен;</w:t>
      </w:r>
    </w:p>
    <w:p w:rsidR="003B5542" w:rsidRPr="00FE68AE" w:rsidRDefault="00FE68AE">
      <w:pPr>
        <w:pStyle w:val="1"/>
        <w:numPr>
          <w:ilvl w:val="0"/>
          <w:numId w:val="2"/>
        </w:numPr>
        <w:shd w:val="clear" w:color="auto" w:fill="auto"/>
        <w:tabs>
          <w:tab w:val="left" w:pos="951"/>
        </w:tabs>
        <w:ind w:firstLine="720"/>
        <w:jc w:val="both"/>
        <w:rPr>
          <w:sz w:val="28"/>
          <w:szCs w:val="28"/>
        </w:rPr>
      </w:pPr>
      <w:r w:rsidRPr="00FE68AE">
        <w:rPr>
          <w:b/>
          <w:bCs/>
          <w:i/>
          <w:iCs/>
          <w:sz w:val="28"/>
          <w:szCs w:val="28"/>
        </w:rPr>
        <w:t>ФГОС</w:t>
      </w:r>
      <w:r w:rsidRPr="00FE68AE">
        <w:rPr>
          <w:sz w:val="28"/>
          <w:szCs w:val="28"/>
        </w:rPr>
        <w:t xml:space="preserve"> - федеральный государственный образовательный стандарт;</w:t>
      </w:r>
    </w:p>
    <w:p w:rsidR="003B5542" w:rsidRPr="00FE68AE" w:rsidRDefault="00FE68AE">
      <w:pPr>
        <w:pStyle w:val="1"/>
        <w:numPr>
          <w:ilvl w:val="0"/>
          <w:numId w:val="2"/>
        </w:numPr>
        <w:shd w:val="clear" w:color="auto" w:fill="auto"/>
        <w:tabs>
          <w:tab w:val="left" w:pos="951"/>
        </w:tabs>
        <w:ind w:firstLine="720"/>
        <w:jc w:val="both"/>
        <w:rPr>
          <w:sz w:val="28"/>
          <w:szCs w:val="28"/>
        </w:rPr>
      </w:pPr>
      <w:r w:rsidRPr="00FE68AE">
        <w:rPr>
          <w:b/>
          <w:bCs/>
          <w:sz w:val="28"/>
          <w:szCs w:val="28"/>
        </w:rPr>
        <w:t xml:space="preserve">ФООП </w:t>
      </w:r>
      <w:r w:rsidRPr="00FE68AE">
        <w:rPr>
          <w:sz w:val="28"/>
          <w:szCs w:val="28"/>
        </w:rPr>
        <w:t>- федеральная основная образовательная программа;</w:t>
      </w:r>
    </w:p>
    <w:p w:rsidR="003B5542" w:rsidRPr="00FE68AE" w:rsidRDefault="00FE68AE">
      <w:pPr>
        <w:pStyle w:val="1"/>
        <w:numPr>
          <w:ilvl w:val="0"/>
          <w:numId w:val="2"/>
        </w:numPr>
        <w:shd w:val="clear" w:color="auto" w:fill="auto"/>
        <w:tabs>
          <w:tab w:val="left" w:pos="951"/>
        </w:tabs>
        <w:ind w:firstLine="720"/>
        <w:jc w:val="both"/>
        <w:rPr>
          <w:sz w:val="28"/>
          <w:szCs w:val="28"/>
        </w:rPr>
      </w:pPr>
      <w:r w:rsidRPr="00FE68AE">
        <w:rPr>
          <w:b/>
          <w:bCs/>
          <w:i/>
          <w:iCs/>
          <w:sz w:val="28"/>
          <w:szCs w:val="28"/>
        </w:rPr>
        <w:t>УУД</w:t>
      </w:r>
      <w:r w:rsidRPr="00FE68AE">
        <w:rPr>
          <w:sz w:val="28"/>
          <w:szCs w:val="28"/>
        </w:rPr>
        <w:t xml:space="preserve"> - универсальные учебные действия.</w:t>
      </w:r>
    </w:p>
    <w:p w:rsidR="003B5542" w:rsidRPr="00FE68AE" w:rsidRDefault="00FE68AE">
      <w:pPr>
        <w:pStyle w:val="1"/>
        <w:numPr>
          <w:ilvl w:val="1"/>
          <w:numId w:val="1"/>
        </w:numPr>
        <w:shd w:val="clear" w:color="auto" w:fill="auto"/>
        <w:tabs>
          <w:tab w:val="left" w:pos="1205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Положение о ВСОКО, дополнения и изменения к нему, процедуры, сроки и ответственные за ВСОКО утверждаются приказом руководителя ОО ежегодно после обсуждения с педагогами на педагогическом совете.</w:t>
      </w:r>
    </w:p>
    <w:p w:rsidR="003B5542" w:rsidRPr="00FE68AE" w:rsidRDefault="00FE68AE">
      <w:pPr>
        <w:pStyle w:val="1"/>
        <w:numPr>
          <w:ilvl w:val="1"/>
          <w:numId w:val="1"/>
        </w:numPr>
        <w:shd w:val="clear" w:color="auto" w:fill="auto"/>
        <w:tabs>
          <w:tab w:val="left" w:pos="1210"/>
        </w:tabs>
        <w:spacing w:after="320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Положение распространяется на деятельность всех педагогических работников ОО,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:rsidR="003B5542" w:rsidRPr="00FE68AE" w:rsidRDefault="00FE68A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  <w:rPr>
          <w:sz w:val="28"/>
          <w:szCs w:val="28"/>
        </w:rPr>
      </w:pPr>
      <w:bookmarkStart w:id="0" w:name="bookmark8"/>
      <w:bookmarkStart w:id="1" w:name="bookmark9"/>
      <w:r w:rsidRPr="00FE68AE">
        <w:rPr>
          <w:sz w:val="28"/>
          <w:szCs w:val="28"/>
        </w:rPr>
        <w:t>Цели и задачи функционирования ВСОКО</w:t>
      </w:r>
      <w:bookmarkEnd w:id="0"/>
      <w:bookmarkEnd w:id="1"/>
    </w:p>
    <w:p w:rsidR="003B5542" w:rsidRPr="00FE68AE" w:rsidRDefault="00FE68AE">
      <w:pPr>
        <w:pStyle w:val="1"/>
        <w:numPr>
          <w:ilvl w:val="1"/>
          <w:numId w:val="1"/>
        </w:numPr>
        <w:shd w:val="clear" w:color="auto" w:fill="auto"/>
        <w:tabs>
          <w:tab w:val="left" w:pos="1229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Целями ВСОКО являются: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формирование единой системы оценки состояния образования, обеспечивающей определение факторов и своевременное выявление изменений, влияю</w:t>
      </w:r>
      <w:r>
        <w:rPr>
          <w:sz w:val="28"/>
          <w:szCs w:val="28"/>
        </w:rPr>
        <w:t xml:space="preserve">щих на качество образования в </w:t>
      </w:r>
      <w:r w:rsidR="00C822AA">
        <w:rPr>
          <w:sz w:val="28"/>
          <w:szCs w:val="28"/>
        </w:rPr>
        <w:t>Школе</w:t>
      </w:r>
      <w:r w:rsidRPr="00FE68AE">
        <w:rPr>
          <w:sz w:val="28"/>
          <w:szCs w:val="28"/>
        </w:rPr>
        <w:t>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предоставление всем участникам образовательных отношений и общественности достоверной информации о качестве образования;</w:t>
      </w:r>
    </w:p>
    <w:p w:rsidR="003B5542" w:rsidRPr="00FE68AE" w:rsidRDefault="00FE68AE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 xml:space="preserve">- принятие обоснованных и своевременных управленческих решений по </w:t>
      </w:r>
      <w:r w:rsidRPr="00FE68AE">
        <w:rPr>
          <w:sz w:val="28"/>
          <w:szCs w:val="28"/>
        </w:rPr>
        <w:lastRenderedPageBreak/>
        <w:t>совершенствованию</w:t>
      </w:r>
      <w:r>
        <w:rPr>
          <w:sz w:val="28"/>
          <w:szCs w:val="28"/>
        </w:rPr>
        <w:t xml:space="preserve"> образовательной деятельности </w:t>
      </w:r>
      <w:r w:rsidR="00C822AA">
        <w:rPr>
          <w:sz w:val="28"/>
          <w:szCs w:val="28"/>
        </w:rPr>
        <w:t>Школы</w:t>
      </w:r>
      <w:r w:rsidRPr="00FE68AE">
        <w:rPr>
          <w:sz w:val="28"/>
          <w:szCs w:val="28"/>
        </w:rPr>
        <w:t xml:space="preserve"> и повышение информированности участников образовательных отношений при принятии таких решений;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прогнозирование раз</w:t>
      </w:r>
      <w:r>
        <w:rPr>
          <w:sz w:val="28"/>
          <w:szCs w:val="28"/>
        </w:rPr>
        <w:t xml:space="preserve">вития образовательной системы </w:t>
      </w:r>
      <w:r w:rsidR="00C822AA">
        <w:rPr>
          <w:sz w:val="28"/>
          <w:szCs w:val="28"/>
        </w:rPr>
        <w:t>Школы</w:t>
      </w:r>
      <w:r>
        <w:rPr>
          <w:sz w:val="28"/>
          <w:szCs w:val="28"/>
        </w:rPr>
        <w:t>.</w:t>
      </w:r>
    </w:p>
    <w:p w:rsidR="003B5542" w:rsidRPr="00FE68AE" w:rsidRDefault="00FE68AE">
      <w:pPr>
        <w:pStyle w:val="1"/>
        <w:numPr>
          <w:ilvl w:val="1"/>
          <w:numId w:val="1"/>
        </w:numPr>
        <w:shd w:val="clear" w:color="auto" w:fill="auto"/>
        <w:tabs>
          <w:tab w:val="left" w:pos="1265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Основными задачами ВСОКО являются: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формирование единого подхода к оценке качества образования и ее измерению;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 xml:space="preserve">- осуществление </w:t>
      </w:r>
      <w:r>
        <w:rPr>
          <w:sz w:val="28"/>
          <w:szCs w:val="28"/>
        </w:rPr>
        <w:t xml:space="preserve">самообследования деятельности </w:t>
      </w:r>
      <w:r w:rsidR="00C822AA">
        <w:rPr>
          <w:sz w:val="28"/>
          <w:szCs w:val="28"/>
        </w:rPr>
        <w:t>Школы</w:t>
      </w:r>
      <w:r w:rsidRPr="00FE68AE">
        <w:rPr>
          <w:sz w:val="28"/>
          <w:szCs w:val="28"/>
        </w:rPr>
        <w:t>, развитие форм оценки качества образования, включая самооценку и педагогическую экспертизу;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обеспечение доступности качественного образования;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оценка уровня индивидуальных образовательных достижений обучающихся;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выявление факторов, влияющих на качество образования;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стимулирование инновационных процессов с целью поддержания и постоянного повышения качества и конкурентоспособности;</w:t>
      </w:r>
    </w:p>
    <w:p w:rsidR="003B5542" w:rsidRPr="00C822AA" w:rsidRDefault="00FE68AE">
      <w:pPr>
        <w:pStyle w:val="1"/>
        <w:shd w:val="clear" w:color="auto" w:fill="auto"/>
        <w:ind w:firstLine="720"/>
        <w:jc w:val="both"/>
        <w:rPr>
          <w:color w:val="auto"/>
          <w:sz w:val="28"/>
          <w:szCs w:val="28"/>
        </w:rPr>
      </w:pPr>
      <w:r w:rsidRPr="00C822AA">
        <w:rPr>
          <w:color w:val="auto"/>
          <w:sz w:val="28"/>
          <w:szCs w:val="28"/>
        </w:rPr>
        <w:t>- разработка адресных рекомендаций на основе анализа полученных данных;</w:t>
      </w:r>
    </w:p>
    <w:p w:rsidR="003B5542" w:rsidRPr="00FE68AE" w:rsidRDefault="00FE68AE">
      <w:pPr>
        <w:pStyle w:val="1"/>
        <w:shd w:val="clear" w:color="auto" w:fill="auto"/>
        <w:spacing w:after="320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обеспечение информационной открытости оценочных процедур.</w:t>
      </w:r>
    </w:p>
    <w:p w:rsidR="003B5542" w:rsidRPr="00FE68AE" w:rsidRDefault="00FE68A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67"/>
        </w:tabs>
        <w:rPr>
          <w:sz w:val="28"/>
          <w:szCs w:val="28"/>
        </w:rPr>
      </w:pPr>
      <w:bookmarkStart w:id="2" w:name="bookmark10"/>
      <w:bookmarkStart w:id="3" w:name="bookmark11"/>
      <w:r w:rsidRPr="00FE68AE">
        <w:rPr>
          <w:sz w:val="28"/>
          <w:szCs w:val="28"/>
        </w:rPr>
        <w:t>Принципы ВСОКО</w:t>
      </w:r>
      <w:bookmarkEnd w:id="2"/>
      <w:bookmarkEnd w:id="3"/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В основу внутренней системы оценки качества образования положены принципы: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объективности, достоверности, полноты и системности информации о качестве образования;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 xml:space="preserve">- открытости, прозрачности процедур оценки качества образования; </w:t>
      </w:r>
      <w:r w:rsidRPr="00FE68AE">
        <w:rPr>
          <w:sz w:val="28"/>
          <w:szCs w:val="28"/>
        </w:rPr>
        <w:lastRenderedPageBreak/>
        <w:t>преемственности в образовательной политике, интеграции в общероссийскую систему оценки качества образования;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единства и сопоставимости критериальных подходов, инструментов и результатов;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минимизации системы показателей с учетом потребностей разных уровней управления;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взаимного дополнения оценочных процедур, установления между ними взаимосвязей и взаимозависимости;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качества и надежности средств оценки образовательных достижений;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доступности информации о состоянии и качестве образования для различных групп потребителей;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соблюдения морально-этических норм при проведении процедур оценки качества образования в образовательной организации;</w:t>
      </w:r>
    </w:p>
    <w:p w:rsidR="003B5542" w:rsidRPr="00FE68AE" w:rsidRDefault="00FE68AE">
      <w:pPr>
        <w:pStyle w:val="1"/>
        <w:shd w:val="clear" w:color="auto" w:fill="auto"/>
        <w:spacing w:after="300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ответственности участников образовательного процесса за повышение качества образования.</w:t>
      </w:r>
    </w:p>
    <w:p w:rsidR="003B5542" w:rsidRPr="00FE68AE" w:rsidRDefault="00FE68A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69"/>
        </w:tabs>
        <w:rPr>
          <w:sz w:val="28"/>
          <w:szCs w:val="28"/>
        </w:rPr>
      </w:pPr>
      <w:bookmarkStart w:id="4" w:name="bookmark12"/>
      <w:bookmarkStart w:id="5" w:name="bookmark13"/>
      <w:r w:rsidRPr="00FE68AE">
        <w:rPr>
          <w:sz w:val="28"/>
          <w:szCs w:val="28"/>
        </w:rPr>
        <w:t>Субъекты ВСОКО и их функции</w:t>
      </w:r>
      <w:bookmarkEnd w:id="4"/>
      <w:bookmarkEnd w:id="5"/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3B5542" w:rsidRPr="00FE68AE" w:rsidRDefault="00C6075F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администрацию </w:t>
      </w:r>
      <w:r w:rsidR="00C822AA">
        <w:rPr>
          <w:sz w:val="28"/>
          <w:szCs w:val="28"/>
        </w:rPr>
        <w:t>Школы</w:t>
      </w:r>
      <w:r w:rsidR="00FE68AE" w:rsidRPr="00FE68AE">
        <w:rPr>
          <w:sz w:val="28"/>
          <w:szCs w:val="28"/>
        </w:rPr>
        <w:t>,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педагогический совет,</w:t>
      </w:r>
    </w:p>
    <w:p w:rsidR="003B5542" w:rsidRPr="00FE68AE" w:rsidRDefault="00C6075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Методи</w:t>
      </w:r>
      <w:r w:rsidR="00FE68AE" w:rsidRPr="00FE68AE">
        <w:rPr>
          <w:sz w:val="28"/>
          <w:szCs w:val="28"/>
        </w:rPr>
        <w:t>ческий совет,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методические объединения учителей-предметников,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иные временные субъекты.</w:t>
      </w:r>
    </w:p>
    <w:p w:rsidR="003B5542" w:rsidRPr="00FE68AE" w:rsidRDefault="00FE68AE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 xml:space="preserve">В функции </w:t>
      </w:r>
      <w:r w:rsidRPr="00C822AA">
        <w:rPr>
          <w:bCs/>
          <w:iCs/>
          <w:sz w:val="28"/>
          <w:szCs w:val="28"/>
        </w:rPr>
        <w:t>администрации</w:t>
      </w:r>
      <w:r w:rsidRPr="00C822AA">
        <w:rPr>
          <w:sz w:val="28"/>
          <w:szCs w:val="28"/>
        </w:rPr>
        <w:t xml:space="preserve"> </w:t>
      </w:r>
      <w:r w:rsidRPr="00FE68AE">
        <w:rPr>
          <w:sz w:val="28"/>
          <w:szCs w:val="28"/>
        </w:rPr>
        <w:t>в рамках ВСОКО входит: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формирование, у</w:t>
      </w:r>
      <w:r w:rsidR="00C6075F">
        <w:rPr>
          <w:sz w:val="28"/>
          <w:szCs w:val="28"/>
        </w:rPr>
        <w:t xml:space="preserve">тверждение приказом директора </w:t>
      </w:r>
      <w:r w:rsidR="00C822AA">
        <w:rPr>
          <w:sz w:val="28"/>
          <w:szCs w:val="28"/>
        </w:rPr>
        <w:t>Школы</w:t>
      </w:r>
      <w:r w:rsidRPr="00FE68AE">
        <w:rPr>
          <w:sz w:val="28"/>
          <w:szCs w:val="28"/>
        </w:rPr>
        <w:t xml:space="preserve"> и контроль исполнения блока локальных актов, регулирующих функционирование ВСОКО, и приложений к ним;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разработка мероприятий и подготовка предложений, направленных на совершенствование системы ВСОКО, участие в этих мероприятиях;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lastRenderedPageBreak/>
        <w:t>- 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организация системы мониторинга качества образования в образовательной организации, осуществление сбора, обработки и хранения информации о состоянии и динамике развития; анализ результатов оценки к</w:t>
      </w:r>
      <w:r w:rsidR="00C6075F">
        <w:rPr>
          <w:sz w:val="28"/>
          <w:szCs w:val="28"/>
        </w:rPr>
        <w:t xml:space="preserve">ачества образования на уровне </w:t>
      </w:r>
      <w:r w:rsidR="00C822AA">
        <w:rPr>
          <w:sz w:val="28"/>
          <w:szCs w:val="28"/>
        </w:rPr>
        <w:t>Школы</w:t>
      </w:r>
      <w:r w:rsidRPr="00FE68AE">
        <w:rPr>
          <w:sz w:val="28"/>
          <w:szCs w:val="28"/>
        </w:rPr>
        <w:t>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организация изучения информационных запросов основных пользователей системы оценки качества образования;</w:t>
      </w:r>
    </w:p>
    <w:p w:rsidR="003B5542" w:rsidRPr="00FE68AE" w:rsidRDefault="00FE68AE" w:rsidP="00C6075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самообследование, публичный доклад, др.);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:rsidR="003B5542" w:rsidRPr="00FE68AE" w:rsidRDefault="00FE68AE" w:rsidP="00C822AA">
      <w:pPr>
        <w:pStyle w:val="1"/>
        <w:shd w:val="clear" w:color="auto" w:fill="auto"/>
        <w:ind w:firstLine="0"/>
        <w:rPr>
          <w:sz w:val="28"/>
          <w:szCs w:val="28"/>
        </w:rPr>
      </w:pPr>
      <w:r w:rsidRPr="00FE68AE">
        <w:rPr>
          <w:sz w:val="28"/>
          <w:szCs w:val="28"/>
        </w:rPr>
        <w:t xml:space="preserve">4.2. </w:t>
      </w:r>
      <w:r w:rsidRPr="00C822AA">
        <w:rPr>
          <w:bCs/>
          <w:iCs/>
          <w:sz w:val="28"/>
          <w:szCs w:val="28"/>
        </w:rPr>
        <w:t>Педагогический совет</w:t>
      </w:r>
      <w:r w:rsidR="00C6075F">
        <w:rPr>
          <w:sz w:val="28"/>
          <w:szCs w:val="28"/>
        </w:rPr>
        <w:t xml:space="preserve"> </w:t>
      </w:r>
      <w:r w:rsidR="00C822AA">
        <w:rPr>
          <w:sz w:val="28"/>
          <w:szCs w:val="28"/>
        </w:rPr>
        <w:t>Школы</w:t>
      </w:r>
      <w:r w:rsidRPr="00FE68AE">
        <w:rPr>
          <w:sz w:val="28"/>
          <w:szCs w:val="28"/>
        </w:rPr>
        <w:t>: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содействует определению стратегических направлений развития системы образования в школе;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содействует реализации принципа общественного участия в управлении образованием;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принимает участие:</w:t>
      </w:r>
    </w:p>
    <w:p w:rsidR="003B5542" w:rsidRPr="00FE68AE" w:rsidRDefault="00FE68AE">
      <w:pPr>
        <w:pStyle w:val="1"/>
        <w:numPr>
          <w:ilvl w:val="0"/>
          <w:numId w:val="3"/>
        </w:numPr>
        <w:shd w:val="clear" w:color="auto" w:fill="auto"/>
        <w:tabs>
          <w:tab w:val="left" w:pos="1416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в формировании информационных запросов основных пользователей системы оценки качества образования образовательной организации;</w:t>
      </w:r>
    </w:p>
    <w:p w:rsidR="003B5542" w:rsidRPr="00FE68AE" w:rsidRDefault="00FE68AE">
      <w:pPr>
        <w:pStyle w:val="1"/>
        <w:numPr>
          <w:ilvl w:val="0"/>
          <w:numId w:val="3"/>
        </w:numPr>
        <w:shd w:val="clear" w:color="auto" w:fill="auto"/>
        <w:tabs>
          <w:tab w:val="left" w:pos="1416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</w:p>
    <w:p w:rsidR="003B5542" w:rsidRPr="00FE68AE" w:rsidRDefault="00FE68AE">
      <w:pPr>
        <w:pStyle w:val="1"/>
        <w:numPr>
          <w:ilvl w:val="0"/>
          <w:numId w:val="3"/>
        </w:numPr>
        <w:shd w:val="clear" w:color="auto" w:fill="auto"/>
        <w:tabs>
          <w:tab w:val="left" w:pos="1416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в оценке качества и результативности труда педагогических работников,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содействует организации работы по повышению квалификации педагогических работников, развитию их творческих инициатив;</w:t>
      </w:r>
    </w:p>
    <w:p w:rsidR="003B5542" w:rsidRPr="00C6075F" w:rsidRDefault="00FE68AE" w:rsidP="00C6075F">
      <w:pPr>
        <w:pStyle w:val="a8"/>
        <w:rPr>
          <w:rFonts w:ascii="Times New Roman" w:hAnsi="Times New Roman" w:cs="Times New Roman"/>
          <w:sz w:val="28"/>
          <w:szCs w:val="28"/>
        </w:rPr>
      </w:pPr>
      <w:r w:rsidRPr="00FE68AE">
        <w:t xml:space="preserve">- </w:t>
      </w:r>
      <w:r w:rsidRPr="00C6075F">
        <w:rPr>
          <w:rFonts w:ascii="Times New Roman" w:hAnsi="Times New Roman" w:cs="Times New Roman"/>
          <w:sz w:val="28"/>
          <w:szCs w:val="28"/>
        </w:rPr>
        <w:t>заслушивает информацию и отчеты педагогических работников, докл</w:t>
      </w:r>
      <w:r w:rsidR="00C6075F" w:rsidRPr="00C6075F">
        <w:rPr>
          <w:rFonts w:ascii="Times New Roman" w:hAnsi="Times New Roman" w:cs="Times New Roman"/>
          <w:sz w:val="28"/>
          <w:szCs w:val="28"/>
        </w:rPr>
        <w:t>ады предс</w:t>
      </w:r>
      <w:r w:rsidR="00C6075F">
        <w:rPr>
          <w:rFonts w:ascii="Times New Roman" w:hAnsi="Times New Roman" w:cs="Times New Roman"/>
          <w:sz w:val="28"/>
          <w:szCs w:val="28"/>
        </w:rPr>
        <w:t xml:space="preserve">тавителей </w:t>
      </w:r>
      <w:r w:rsidR="00C6075F" w:rsidRPr="00C6075F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C6075F">
        <w:rPr>
          <w:rFonts w:ascii="Times New Roman" w:hAnsi="Times New Roman" w:cs="Times New Roman"/>
          <w:sz w:val="28"/>
          <w:szCs w:val="28"/>
        </w:rPr>
        <w:t>по вопросам обучения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 Школы;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3B5542" w:rsidRPr="00FE68AE" w:rsidRDefault="00FE68AE">
      <w:pPr>
        <w:pStyle w:val="1"/>
        <w:numPr>
          <w:ilvl w:val="0"/>
          <w:numId w:val="4"/>
        </w:numPr>
        <w:shd w:val="clear" w:color="auto" w:fill="auto"/>
        <w:tabs>
          <w:tab w:val="left" w:pos="1239"/>
        </w:tabs>
        <w:ind w:firstLine="720"/>
        <w:jc w:val="both"/>
        <w:rPr>
          <w:sz w:val="28"/>
          <w:szCs w:val="28"/>
        </w:rPr>
      </w:pPr>
      <w:r w:rsidRPr="00C822AA">
        <w:rPr>
          <w:sz w:val="28"/>
          <w:szCs w:val="28"/>
        </w:rPr>
        <w:t>М</w:t>
      </w:r>
      <w:r w:rsidRPr="00C822AA">
        <w:rPr>
          <w:iCs/>
          <w:sz w:val="28"/>
          <w:szCs w:val="28"/>
        </w:rPr>
        <w:t>етодический совет</w:t>
      </w:r>
      <w:r w:rsidRPr="00C822AA">
        <w:rPr>
          <w:sz w:val="28"/>
          <w:szCs w:val="28"/>
        </w:rPr>
        <w:t xml:space="preserve"> и </w:t>
      </w:r>
      <w:r w:rsidRPr="00C822AA">
        <w:rPr>
          <w:iCs/>
          <w:sz w:val="28"/>
          <w:szCs w:val="28"/>
        </w:rPr>
        <w:t>методические объединения учителей-предметников</w:t>
      </w:r>
      <w:r w:rsidRPr="00FE68AE">
        <w:rPr>
          <w:sz w:val="28"/>
          <w:szCs w:val="28"/>
        </w:rPr>
        <w:t xml:space="preserve"> Школы: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 xml:space="preserve">- участвуют в разработке методик оценки качества образования, системы </w:t>
      </w:r>
      <w:r w:rsidRPr="00FE68AE">
        <w:rPr>
          <w:sz w:val="28"/>
          <w:szCs w:val="28"/>
        </w:rPr>
        <w:lastRenderedPageBreak/>
        <w:t>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содействуют подготовке работников образовательной организации и общественных экспертов к осуществлению контрольно-оценочных процедур;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3B5542" w:rsidRPr="00C822AA" w:rsidRDefault="00FE68AE" w:rsidP="00C822AA">
      <w:pPr>
        <w:pStyle w:val="1"/>
        <w:numPr>
          <w:ilvl w:val="0"/>
          <w:numId w:val="4"/>
        </w:numPr>
        <w:shd w:val="clear" w:color="auto" w:fill="auto"/>
        <w:tabs>
          <w:tab w:val="left" w:pos="560"/>
        </w:tabs>
        <w:ind w:firstLine="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 xml:space="preserve">В функции </w:t>
      </w:r>
      <w:r w:rsidRPr="00C822AA">
        <w:rPr>
          <w:iCs/>
          <w:sz w:val="28"/>
          <w:szCs w:val="28"/>
        </w:rPr>
        <w:t>психолого-педагогической службы</w:t>
      </w:r>
      <w:r w:rsidR="00C6075F">
        <w:rPr>
          <w:sz w:val="28"/>
          <w:szCs w:val="28"/>
        </w:rPr>
        <w:t xml:space="preserve"> </w:t>
      </w:r>
      <w:r w:rsidR="00C822AA">
        <w:rPr>
          <w:sz w:val="28"/>
          <w:szCs w:val="28"/>
        </w:rPr>
        <w:t xml:space="preserve">Школы </w:t>
      </w:r>
      <w:r w:rsidRPr="00C822AA">
        <w:rPr>
          <w:sz w:val="28"/>
          <w:szCs w:val="28"/>
        </w:rPr>
        <w:t>в рамках ВСОКО входит: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проведение психологических исследований, направленных на выявление различных затруднений обучающихся;</w:t>
      </w:r>
    </w:p>
    <w:p w:rsidR="003B5542" w:rsidRPr="00FE68AE" w:rsidRDefault="00FE68AE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оценка уровня адаптации и степени психологического комф</w:t>
      </w:r>
      <w:r w:rsidR="00C6075F">
        <w:rPr>
          <w:sz w:val="28"/>
          <w:szCs w:val="28"/>
        </w:rPr>
        <w:t xml:space="preserve">орта пребывания обучающихся в </w:t>
      </w:r>
      <w:r w:rsidR="00C822AA">
        <w:rPr>
          <w:sz w:val="28"/>
          <w:szCs w:val="28"/>
        </w:rPr>
        <w:t>Школе</w:t>
      </w:r>
      <w:r w:rsidRPr="00FE68AE">
        <w:rPr>
          <w:sz w:val="28"/>
          <w:szCs w:val="28"/>
        </w:rPr>
        <w:t>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разработка рекомендации для педагогов и администрации по оптимизации условий образовательного процесса в Школе;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разработка предложений для администрации Школы по повышению качества образования.</w:t>
      </w:r>
    </w:p>
    <w:p w:rsidR="003B5542" w:rsidRPr="00FE68AE" w:rsidRDefault="00FE68A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8"/>
          <w:szCs w:val="28"/>
        </w:rPr>
      </w:pPr>
      <w:bookmarkStart w:id="6" w:name="bookmark14"/>
      <w:bookmarkStart w:id="7" w:name="bookmark15"/>
      <w:r w:rsidRPr="00FE68AE">
        <w:rPr>
          <w:sz w:val="28"/>
          <w:szCs w:val="28"/>
        </w:rPr>
        <w:t>Организация оценки качества образования.</w:t>
      </w:r>
      <w:bookmarkEnd w:id="6"/>
      <w:bookmarkEnd w:id="7"/>
    </w:p>
    <w:p w:rsidR="003B5542" w:rsidRPr="00FE68AE" w:rsidRDefault="00FE68AE">
      <w:pPr>
        <w:pStyle w:val="1"/>
        <w:numPr>
          <w:ilvl w:val="1"/>
          <w:numId w:val="1"/>
        </w:numPr>
        <w:shd w:val="clear" w:color="auto" w:fill="auto"/>
        <w:tabs>
          <w:tab w:val="left" w:pos="1280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Компоненты ВСОКО:</w:t>
      </w:r>
    </w:p>
    <w:p w:rsidR="003B5542" w:rsidRPr="00FE68AE" w:rsidRDefault="00C6075F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оценка реализуемых в </w:t>
      </w:r>
      <w:r w:rsidR="00C822AA">
        <w:rPr>
          <w:sz w:val="28"/>
          <w:szCs w:val="28"/>
        </w:rPr>
        <w:t>Школе</w:t>
      </w:r>
      <w:r w:rsidR="00FE68AE" w:rsidRPr="00FE68AE">
        <w:rPr>
          <w:sz w:val="28"/>
          <w:szCs w:val="28"/>
        </w:rPr>
        <w:t xml:space="preserve"> образовательных программ;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оценка предметных, метапредметных и личностных достижений обучающихся;</w:t>
      </w:r>
    </w:p>
    <w:p w:rsidR="003B5542" w:rsidRPr="00FE68AE" w:rsidRDefault="00C6075F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68AE" w:rsidRPr="00FE68AE">
        <w:rPr>
          <w:sz w:val="28"/>
          <w:szCs w:val="28"/>
        </w:rPr>
        <w:t>- оценка деятельности педагогических и руководящих работников;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оценка качества условий образовательной деятельности;</w:t>
      </w:r>
    </w:p>
    <w:p w:rsidR="003B5542" w:rsidRPr="00FE68AE" w:rsidRDefault="00FE68AE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учебного плана, плана воспитательной и внеурочной деятельности требованиям Санитарно-эпидемиологических правил и нормативов;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расписания учебных занятий требованиям Санитарно-эпидемиологических правил и нормативов;</w:t>
      </w:r>
    </w:p>
    <w:p w:rsidR="003B5542" w:rsidRPr="00FE68AE" w:rsidRDefault="00FE68AE">
      <w:pPr>
        <w:pStyle w:val="1"/>
        <w:numPr>
          <w:ilvl w:val="2"/>
          <w:numId w:val="1"/>
        </w:numPr>
        <w:shd w:val="clear" w:color="auto" w:fill="auto"/>
        <w:tabs>
          <w:tab w:val="left" w:pos="1448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Pr="00FE68AE">
        <w:rPr>
          <w:i/>
          <w:iCs/>
          <w:sz w:val="28"/>
          <w:szCs w:val="28"/>
        </w:rPr>
        <w:t>Приложение 2</w:t>
      </w:r>
      <w:r w:rsidRPr="00FE68AE">
        <w:rPr>
          <w:sz w:val="28"/>
          <w:szCs w:val="28"/>
        </w:rPr>
        <w:t>).</w:t>
      </w:r>
    </w:p>
    <w:p w:rsidR="003B5542" w:rsidRPr="00FE68AE" w:rsidRDefault="00FE68AE">
      <w:pPr>
        <w:pStyle w:val="1"/>
        <w:numPr>
          <w:ilvl w:val="2"/>
          <w:numId w:val="1"/>
        </w:numPr>
        <w:shd w:val="clear" w:color="auto" w:fill="auto"/>
        <w:tabs>
          <w:tab w:val="left" w:pos="1448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Оценка дополнительных общеобразовательных программ проводится на этапе их рассмотрения по следующим критериям: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-соответствие форм и методов оценки планируемых результатов содержанию программы.</w:t>
      </w:r>
    </w:p>
    <w:p w:rsidR="003B5542" w:rsidRPr="00FE68AE" w:rsidRDefault="00FE68AE">
      <w:pPr>
        <w:pStyle w:val="1"/>
        <w:numPr>
          <w:ilvl w:val="2"/>
          <w:numId w:val="1"/>
        </w:numPr>
        <w:shd w:val="clear" w:color="auto" w:fill="auto"/>
        <w:tabs>
          <w:tab w:val="left" w:pos="1448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 xml:space="preserve">Перечень реализуемых дополнительных общеобразовательных программ </w:t>
      </w:r>
      <w:r w:rsidRPr="00FE68AE">
        <w:rPr>
          <w:sz w:val="28"/>
          <w:szCs w:val="28"/>
        </w:rPr>
        <w:lastRenderedPageBreak/>
        <w:t>обновляется ежегодно.</w:t>
      </w:r>
    </w:p>
    <w:p w:rsidR="003B5542" w:rsidRPr="00FE68AE" w:rsidRDefault="00FE68AE">
      <w:pPr>
        <w:pStyle w:val="1"/>
        <w:numPr>
          <w:ilvl w:val="2"/>
          <w:numId w:val="1"/>
        </w:numPr>
        <w:shd w:val="clear" w:color="auto" w:fill="auto"/>
        <w:tabs>
          <w:tab w:val="left" w:pos="1448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обеспечения индивидуальных образовательных траекторий, обучающихся;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интеграции урочной и внеурочной деятельности;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3B5542" w:rsidRPr="00FE68AE" w:rsidRDefault="00FE68AE">
      <w:pPr>
        <w:pStyle w:val="1"/>
        <w:shd w:val="clear" w:color="auto" w:fill="auto"/>
        <w:spacing w:after="160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культуры учебного взаимодействия педагогов и обучающихся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психолого-педагогического сопровождения самоорганизации и познавательной самомотивации обучающихся;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проектной и исследовательской деятельности обучающихся;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социального, научно-методического партнерства;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деятельности внутришкольных методических объединений.</w:t>
      </w:r>
    </w:p>
    <w:p w:rsidR="003B5542" w:rsidRPr="00FE68AE" w:rsidRDefault="00FE68AE">
      <w:pPr>
        <w:pStyle w:val="1"/>
        <w:numPr>
          <w:ilvl w:val="2"/>
          <w:numId w:val="1"/>
        </w:numPr>
        <w:shd w:val="clear" w:color="auto" w:fill="auto"/>
        <w:tabs>
          <w:tab w:val="left" w:pos="1448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3B5542" w:rsidRPr="00FE68AE" w:rsidRDefault="00FE68AE">
      <w:pPr>
        <w:pStyle w:val="1"/>
        <w:numPr>
          <w:ilvl w:val="2"/>
          <w:numId w:val="1"/>
        </w:numPr>
        <w:shd w:val="clear" w:color="auto" w:fill="auto"/>
        <w:tabs>
          <w:tab w:val="left" w:pos="738"/>
        </w:tabs>
        <w:ind w:firstLine="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 </w:t>
      </w:r>
      <w:r w:rsidR="00C822AA">
        <w:rPr>
          <w:sz w:val="28"/>
          <w:szCs w:val="28"/>
        </w:rPr>
        <w:t>Школы</w:t>
      </w:r>
      <w:r w:rsidR="0052618D">
        <w:rPr>
          <w:sz w:val="28"/>
          <w:szCs w:val="28"/>
        </w:rPr>
        <w:t xml:space="preserve"> </w:t>
      </w:r>
      <w:r w:rsidRPr="00FE68AE">
        <w:rPr>
          <w:sz w:val="28"/>
          <w:szCs w:val="28"/>
        </w:rPr>
        <w:t>с учетом протокола согласования изменений со стороны методическо</w:t>
      </w:r>
      <w:r w:rsidR="0052618D">
        <w:rPr>
          <w:sz w:val="28"/>
          <w:szCs w:val="28"/>
        </w:rPr>
        <w:t>го совета.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5.3. Оценка предметных и метапредметных и личностных достижений обучающихся включает: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национальные исследования качества образования (НИКО);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предметные результаты обучения (</w:t>
      </w:r>
      <w:r w:rsidRPr="00FE68AE">
        <w:rPr>
          <w:i/>
          <w:iCs/>
          <w:sz w:val="28"/>
          <w:szCs w:val="28"/>
        </w:rPr>
        <w:t>Приложение 3</w:t>
      </w:r>
      <w:r w:rsidRPr="00FE68AE">
        <w:rPr>
          <w:sz w:val="28"/>
          <w:szCs w:val="28"/>
        </w:rPr>
        <w:t>);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метапредметные результаты обучения (</w:t>
      </w:r>
      <w:r w:rsidRPr="00FE68AE">
        <w:rPr>
          <w:i/>
          <w:iCs/>
          <w:sz w:val="28"/>
          <w:szCs w:val="28"/>
        </w:rPr>
        <w:t>Приложение 4</w:t>
      </w:r>
      <w:r w:rsidRPr="00FE68AE">
        <w:rPr>
          <w:sz w:val="28"/>
          <w:szCs w:val="28"/>
        </w:rPr>
        <w:t>);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личностные результаты (включая показатели социализации обучающихся);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здоровье обучающихся (в динамике);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достижения обучающихся на конкурсах, соревнованиях, олимпиадах.</w:t>
      </w:r>
    </w:p>
    <w:p w:rsidR="003B5542" w:rsidRPr="00FE68AE" w:rsidRDefault="00FE68AE">
      <w:pPr>
        <w:pStyle w:val="1"/>
        <w:numPr>
          <w:ilvl w:val="0"/>
          <w:numId w:val="5"/>
        </w:numPr>
        <w:shd w:val="clear" w:color="auto" w:fill="auto"/>
        <w:tabs>
          <w:tab w:val="left" w:pos="1266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Результаты деятельности педагогических и руководящих работников образовательных организаций, включающие:</w:t>
      </w:r>
    </w:p>
    <w:p w:rsidR="0052618D" w:rsidRDefault="0052618D" w:rsidP="0052618D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68AE" w:rsidRPr="00FE68AE">
        <w:rPr>
          <w:sz w:val="28"/>
          <w:szCs w:val="28"/>
        </w:rPr>
        <w:t xml:space="preserve">- результаты аттестации педагогических работников и руководителя </w:t>
      </w:r>
      <w:r w:rsidR="00C822AA">
        <w:rPr>
          <w:sz w:val="28"/>
          <w:szCs w:val="28"/>
        </w:rPr>
        <w:t>Школы,</w:t>
      </w:r>
    </w:p>
    <w:p w:rsidR="003B5542" w:rsidRPr="00FE68AE" w:rsidRDefault="0052618D" w:rsidP="0052618D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68AE" w:rsidRPr="00FE68AE">
        <w:rPr>
          <w:sz w:val="28"/>
          <w:szCs w:val="28"/>
        </w:rPr>
        <w:t>- результаты профессиональных педагогических конкурсов,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мониторинги эффективности руководителей,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конкурсы инновационной деятельности,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результаты контрольно-надзорных процедур,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результаты лицензирования и аккредитации,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анализ результатов независимой оценки (педагогической экспертизы),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результаты комплексных оценок образовательных организаций и систем рейтингования образовательных организаций.</w:t>
      </w:r>
    </w:p>
    <w:p w:rsidR="003B5542" w:rsidRPr="00FE68AE" w:rsidRDefault="00FE68AE">
      <w:pPr>
        <w:pStyle w:val="1"/>
        <w:numPr>
          <w:ilvl w:val="0"/>
          <w:numId w:val="6"/>
        </w:numPr>
        <w:shd w:val="clear" w:color="auto" w:fill="auto"/>
        <w:tabs>
          <w:tab w:val="left" w:pos="1462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lastRenderedPageBreak/>
        <w:t>Качество условий образовательной деятельности (</w:t>
      </w:r>
      <w:r w:rsidRPr="00FE68AE">
        <w:rPr>
          <w:i/>
          <w:iCs/>
          <w:sz w:val="28"/>
          <w:szCs w:val="28"/>
        </w:rPr>
        <w:t>Приложение 5</w:t>
      </w:r>
      <w:r w:rsidRPr="00FE68AE">
        <w:rPr>
          <w:sz w:val="28"/>
          <w:szCs w:val="28"/>
        </w:rPr>
        <w:t>):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кадровое обеспечение (включая повышение квалификации, инновационную и научно</w:t>
      </w:r>
      <w:r w:rsidRPr="00FE68AE">
        <w:rPr>
          <w:sz w:val="28"/>
          <w:szCs w:val="28"/>
        </w:rPr>
        <w:softHyphen/>
        <w:t>методическую деятельность педагогов);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психолого-педагогические условия;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материально-техническое обеспечение;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учебно-методическое информационное обеспечение;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санитарно-гигиенические условия;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медицинское сопровождение и питание;</w:t>
      </w:r>
    </w:p>
    <w:p w:rsidR="003B5542" w:rsidRPr="00FE68AE" w:rsidRDefault="00FE68AE">
      <w:pPr>
        <w:pStyle w:val="1"/>
        <w:shd w:val="clear" w:color="auto" w:fill="auto"/>
        <w:spacing w:after="300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наличие электронного документооборота и нормативно-правовое обеспечение образовательного процесса.</w:t>
      </w:r>
    </w:p>
    <w:p w:rsidR="003B5542" w:rsidRPr="00FE68AE" w:rsidRDefault="00FE68A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8"/>
          <w:szCs w:val="28"/>
        </w:rPr>
      </w:pPr>
      <w:bookmarkStart w:id="8" w:name="bookmark16"/>
      <w:bookmarkStart w:id="9" w:name="bookmark17"/>
      <w:r w:rsidRPr="00FE68AE">
        <w:rPr>
          <w:sz w:val="28"/>
          <w:szCs w:val="28"/>
        </w:rPr>
        <w:t>Использование информации, полученной в рамках ВСОКО</w:t>
      </w:r>
      <w:bookmarkEnd w:id="8"/>
      <w:bookmarkEnd w:id="9"/>
    </w:p>
    <w:p w:rsidR="003B5542" w:rsidRPr="00FE68AE" w:rsidRDefault="00FE68AE">
      <w:pPr>
        <w:pStyle w:val="1"/>
        <w:numPr>
          <w:ilvl w:val="1"/>
          <w:numId w:val="1"/>
        </w:numPr>
        <w:shd w:val="clear" w:color="auto" w:fill="auto"/>
        <w:tabs>
          <w:tab w:val="left" w:pos="1339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Периодичность проведения оценки качества образования, субъекты оценочной деятельности устанавливаются в плане ВСОКО.</w:t>
      </w:r>
    </w:p>
    <w:p w:rsidR="003B5542" w:rsidRPr="00FE68AE" w:rsidRDefault="00FE68AE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Гласность и открытость результатов оценки качества образования осуществляются путем предоставления информации: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основным потребителям результатов ВСОКО;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средствам массовой информации через публичный доклад директора образовательной организации, самообследование;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размещение аналитических материалов, результатов оценки качества образования на официальном сайте образовательной организации.</w:t>
      </w:r>
    </w:p>
    <w:p w:rsidR="003B5542" w:rsidRPr="00FE68AE" w:rsidRDefault="00FE68AE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Результаты ВСОКО используются для решения управленческих задач на уровне ОО для: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разработки программ и планов адресной помощи обучающимся и группам обучающихся;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поиска и развития талантов, планирования работы по профориентации;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разработки/корректировки программ развития и образовательных программ, индивидуальных траекторий развития обучающихся;</w:t>
      </w:r>
    </w:p>
    <w:p w:rsidR="003B5542" w:rsidRPr="00FE68AE" w:rsidRDefault="00FE68AE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 xml:space="preserve">-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C822AA">
        <w:rPr>
          <w:sz w:val="28"/>
          <w:szCs w:val="28"/>
        </w:rPr>
        <w:t>Школы</w:t>
      </w:r>
      <w:r w:rsidRPr="00FE68AE">
        <w:rPr>
          <w:sz w:val="28"/>
          <w:szCs w:val="28"/>
        </w:rPr>
        <w:t>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подготовки программ и планов повышения квалификации педагогического коллектива и индивидуальных планов развития педагогов;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планирования работы методических объединений; проведения самообследования и подготовки публичных отчетов;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оптимизации инфраструктуры и системы управления;</w:t>
      </w:r>
    </w:p>
    <w:p w:rsidR="003B5542" w:rsidRPr="00FE68AE" w:rsidRDefault="00FE68AE">
      <w:pPr>
        <w:pStyle w:val="1"/>
        <w:shd w:val="clear" w:color="auto" w:fill="auto"/>
        <w:spacing w:after="320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планирования внутреннего контроля.</w:t>
      </w:r>
    </w:p>
    <w:p w:rsidR="003B5542" w:rsidRPr="00FE68AE" w:rsidRDefault="00FE68A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rPr>
          <w:sz w:val="28"/>
          <w:szCs w:val="28"/>
        </w:rPr>
      </w:pPr>
      <w:bookmarkStart w:id="10" w:name="bookmark18"/>
      <w:bookmarkStart w:id="11" w:name="bookmark19"/>
      <w:r w:rsidRPr="00FE68AE">
        <w:rPr>
          <w:sz w:val="28"/>
          <w:szCs w:val="28"/>
        </w:rPr>
        <w:lastRenderedPageBreak/>
        <w:t>Документы ВСОКО</w:t>
      </w:r>
      <w:bookmarkEnd w:id="10"/>
      <w:bookmarkEnd w:id="11"/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7.1. К документам ВСОКО относятся: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отчет о самообследовании (</w:t>
      </w:r>
      <w:r w:rsidRPr="00FE68AE">
        <w:rPr>
          <w:i/>
          <w:iCs/>
          <w:sz w:val="28"/>
          <w:szCs w:val="28"/>
        </w:rPr>
        <w:t>Приложение 1</w:t>
      </w:r>
      <w:r w:rsidRPr="00FE68AE">
        <w:rPr>
          <w:sz w:val="28"/>
          <w:szCs w:val="28"/>
        </w:rPr>
        <w:t>);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сводные ведомости успеваемости;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аналитические справки-комментарии к результатам внешних независимых диагностик и ГИА;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анкетно-опросный материал; шаблоны стандартизованных форм и др.;</w:t>
      </w:r>
    </w:p>
    <w:p w:rsidR="003B5542" w:rsidRPr="00FE68AE" w:rsidRDefault="00FE68A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E68AE">
        <w:rPr>
          <w:sz w:val="28"/>
          <w:szCs w:val="28"/>
        </w:rPr>
        <w:t>- приложения к протоколам заседаний коллегиальных органов управления образовательным учреждением.</w:t>
      </w:r>
    </w:p>
    <w:p w:rsidR="003B5542" w:rsidRDefault="00FE68AE">
      <w:pPr>
        <w:pStyle w:val="1"/>
        <w:shd w:val="clear" w:color="auto" w:fill="auto"/>
        <w:ind w:firstLine="720"/>
        <w:jc w:val="both"/>
      </w:pPr>
      <w:r w:rsidRPr="00FE68AE">
        <w:rPr>
          <w:sz w:val="28"/>
          <w:szCs w:val="28"/>
        </w:rPr>
        <w:t>7.2. Состав документов ВСОКО ежегодно корректируется, в зависимости от задач административного контроля в текущем учебном году.</w:t>
      </w:r>
      <w:r>
        <w:br w:type="page"/>
      </w:r>
    </w:p>
    <w:p w:rsidR="003B5542" w:rsidRDefault="00FE68AE">
      <w:pPr>
        <w:pStyle w:val="1"/>
        <w:shd w:val="clear" w:color="auto" w:fill="auto"/>
        <w:spacing w:line="240" w:lineRule="auto"/>
        <w:ind w:firstLine="0"/>
        <w:jc w:val="right"/>
      </w:pPr>
      <w:r>
        <w:rPr>
          <w:i/>
          <w:iCs/>
        </w:rPr>
        <w:lastRenderedPageBreak/>
        <w:t>Приложение 1</w:t>
      </w:r>
    </w:p>
    <w:p w:rsidR="003B5542" w:rsidRDefault="00FE68AE">
      <w:pPr>
        <w:pStyle w:val="a5"/>
        <w:shd w:val="clear" w:color="auto" w:fill="auto"/>
        <w:ind w:left="2314"/>
        <w:rPr>
          <w:sz w:val="24"/>
          <w:szCs w:val="24"/>
        </w:rPr>
      </w:pPr>
      <w:r>
        <w:rPr>
          <w:b/>
          <w:bCs/>
          <w:sz w:val="24"/>
          <w:szCs w:val="24"/>
        </w:rPr>
        <w:t>СТРУКТУРА ОТЧЕТА О САМООБСЛЕДОВАНИИ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8"/>
        <w:gridCol w:w="3322"/>
        <w:gridCol w:w="6000"/>
      </w:tblGrid>
      <w:tr w:rsidR="003B5542">
        <w:trPr>
          <w:trHeight w:hRule="exact" w:val="65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after="40" w:line="240" w:lineRule="auto"/>
              <w:jc w:val="center"/>
            </w:pPr>
            <w:r>
              <w:rPr>
                <w:b/>
                <w:bCs/>
              </w:rPr>
              <w:t>№</w:t>
            </w:r>
          </w:p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раздела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Название раздела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Содержимое раздела</w:t>
            </w:r>
          </w:p>
        </w:tc>
      </w:tr>
      <w:tr w:rsidR="003B5542">
        <w:trPr>
          <w:trHeight w:hRule="exact" w:val="318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Раздел 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Общая характеристика образовательной деятельности ОО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jc w:val="both"/>
            </w:pPr>
            <w:r>
              <w:t>Полное наименование и контактная информация образовательной организации в соответствии со сведениями в уставе.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Взаимодействие с организациями-партнерами, органами исполнительной власти.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Инновационная деятельность на уровне ФИП, РИП (при наличии).</w:t>
            </w:r>
          </w:p>
        </w:tc>
      </w:tr>
      <w:tr w:rsidR="003B5542">
        <w:trPr>
          <w:trHeight w:hRule="exact" w:val="96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Раздел 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Система управления ОО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jc w:val="both"/>
            </w:pPr>
            <w:r>
              <w:t>Структура управления, включая органы коллегиального и общественного управления.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Взаимосвязь структур и органов управления.</w:t>
            </w:r>
          </w:p>
        </w:tc>
      </w:tr>
      <w:tr w:rsidR="003B5542">
        <w:trPr>
          <w:trHeight w:hRule="exact" w:val="413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Раздел 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Содержание подготовки обучающихся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jc w:val="both"/>
            </w:pPr>
            <w:r>
              <w:t>Виды реализуемых ООП.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Численность обучающихся, осваивающих ООП по уровням общего образования: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- начального общего;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- основного общего;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- среднего общего.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Количество индивидуальных учебных планов по разным категориям обучающихся.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Направления дополнительных общеразвивающих программ.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Количество обучающихся в объединениях дополнительного образования по каждому направлению.</w:t>
            </w:r>
          </w:p>
        </w:tc>
      </w:tr>
      <w:tr w:rsidR="003B5542">
        <w:trPr>
          <w:trHeight w:hRule="exact" w:val="319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Раздел 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Качество подготовки обучающихся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jc w:val="both"/>
            </w:pPr>
            <w:r>
              <w:t>Успеваемость (без двоек) и качество (четверки, пятерки).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Количество учащихся, набравших не менее ... баллов по трем предметам ГИА.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Количество учащихся, набравших не менее</w:t>
            </w:r>
            <w:r w:rsidR="00C126B9">
              <w:t xml:space="preserve"> …</w:t>
            </w:r>
            <w:r>
              <w:t xml:space="preserve"> баллов по трем предметам ОГЭ.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Количество призеров Всероссийской олимпиады школьников (по уровням).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Количество учащихся, преодолевших установленный минимальный порог в общегородских обязательных</w:t>
            </w:r>
          </w:p>
        </w:tc>
      </w:tr>
    </w:tbl>
    <w:p w:rsidR="003B5542" w:rsidRDefault="00FE68A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8"/>
        <w:gridCol w:w="3322"/>
        <w:gridCol w:w="6000"/>
      </w:tblGrid>
      <w:tr w:rsidR="003B5542">
        <w:trPr>
          <w:trHeight w:hRule="exact" w:val="128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69" w:lineRule="auto"/>
            </w:pPr>
            <w:r>
              <w:t>метапредметных диагностиках.</w:t>
            </w:r>
          </w:p>
          <w:p w:rsidR="003B5542" w:rsidRDefault="00FE68AE">
            <w:pPr>
              <w:pStyle w:val="a7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Иное (например, итоги индивидуального учета образовательных результатов в технологии Портфолио)</w:t>
            </w:r>
            <w:r>
              <w:rPr>
                <w:i/>
                <w:iCs/>
                <w:vertAlign w:val="superscript"/>
              </w:rPr>
              <w:t>1</w:t>
            </w:r>
            <w:r>
              <w:rPr>
                <w:i/>
                <w:iCs/>
              </w:rPr>
              <w:t>.</w:t>
            </w:r>
          </w:p>
        </w:tc>
      </w:tr>
      <w:tr w:rsidR="003B5542">
        <w:trPr>
          <w:trHeight w:hRule="exact" w:val="445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Раздел 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Особенности организации учебного процесса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Количество классов-комплектов.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Режим образовательной деятельности (одна/ две смены; пяти/ шестидневная неделя).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Продолжительность учебного года и каникул. Количество обучающихся, получающих образование: - в очно-заочной форме;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- заочной форме.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Соответствие режима учебной деятельности санитарно</w:t>
            </w:r>
            <w:r>
              <w:softHyphen/>
              <w:t>гигиеническим требованиям.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Наличие ООП того или иного уровня, реализуемых в сетевой форме.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Количество обучающихся, осваивающих ООП: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- с применением дистанционных технологий;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- с применением электронных средств обучения.</w:t>
            </w:r>
          </w:p>
        </w:tc>
      </w:tr>
      <w:tr w:rsidR="003B5542">
        <w:trPr>
          <w:trHeight w:hRule="exact" w:val="287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Раздел 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Информация о востребованности выпускников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Доля выпускников, поступивших в вузы и ссузы в соответствии с профилем обучения.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Доля выпускников старших классов, поступивших: - в вузы,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- в ссузы.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Доля выпускников основной школы: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- поступивших в профильные классы ОО;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- перешедших на обучение в другие ОО;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- поступивших в ссузы.</w:t>
            </w:r>
          </w:p>
        </w:tc>
      </w:tr>
      <w:tr w:rsidR="003B5542">
        <w:trPr>
          <w:trHeight w:hRule="exact" w:val="286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Раздел 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Кадровое обеспечение образовательного процесса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Доля педагогических работников с высшим образованием/ профильным образованием.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Категорийность педагогических работников.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Группы педагогических работников по стажу работы. Возрастной состав педагогических работников Повышение квалификации педагогических работников. Состояние обеспеченности педагогическими работниками неосновного назначения (социальный педагог, учитель-дефектолог и др.).</w:t>
            </w:r>
          </w:p>
        </w:tc>
      </w:tr>
      <w:tr w:rsidR="003B5542">
        <w:trPr>
          <w:trHeight w:hRule="exact" w:val="255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Раздел 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Учебно-методическое обеспечение образовательного процесса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Соответствие используемых учебников федеральному перечню.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Общее количество учебных и учебно-методических пособий, используемых в образовательном процессе.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Количество экземпляров учебной и учебно</w:t>
            </w:r>
            <w:r>
              <w:softHyphen/>
              <w:t>методической литературы из общего количества единиц хранения библиотечного фонда, состоящих на учете, в расчете на одного учащегося.</w:t>
            </w:r>
          </w:p>
        </w:tc>
      </w:tr>
    </w:tbl>
    <w:p w:rsidR="003B5542" w:rsidRDefault="00FE68AE">
      <w:pPr>
        <w:pStyle w:val="a5"/>
        <w:shd w:val="clear" w:color="auto" w:fill="auto"/>
        <w:ind w:left="82"/>
      </w:pPr>
      <w:r>
        <w:rPr>
          <w:rFonts w:ascii="Arial" w:eastAsia="Arial" w:hAnsi="Arial" w:cs="Arial"/>
          <w:sz w:val="9"/>
          <w:szCs w:val="9"/>
          <w:vertAlign w:val="superscript"/>
        </w:rPr>
        <w:t>1</w:t>
      </w:r>
      <w:r>
        <w:t>Раздел включается в отчет о самообследовании по решению ОО.</w:t>
      </w:r>
    </w:p>
    <w:p w:rsidR="003B5542" w:rsidRDefault="00FE68A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8"/>
        <w:gridCol w:w="3322"/>
        <w:gridCol w:w="6000"/>
      </w:tblGrid>
      <w:tr w:rsidR="003B5542">
        <w:trPr>
          <w:trHeight w:hRule="exact" w:val="31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lastRenderedPageBreak/>
              <w:t>Раздел 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Библиотечно-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Наличие читального зала библиотеки, в том числе:</w:t>
            </w:r>
          </w:p>
        </w:tc>
      </w:tr>
      <w:tr w:rsidR="003B5542">
        <w:trPr>
          <w:trHeight w:hRule="exact" w:val="355"/>
          <w:jc w:val="center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информационное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- с обеспечением возможности работы на стационарных</w:t>
            </w:r>
          </w:p>
        </w:tc>
      </w:tr>
      <w:tr w:rsidR="003B5542">
        <w:trPr>
          <w:trHeight w:hRule="exact" w:val="298"/>
          <w:jc w:val="center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обеспечение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компьютерах или использования переносных</w:t>
            </w:r>
          </w:p>
        </w:tc>
      </w:tr>
      <w:tr w:rsidR="003B5542">
        <w:trPr>
          <w:trHeight w:hRule="exact" w:val="2539"/>
          <w:jc w:val="center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образовательного процесса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jc w:val="both"/>
            </w:pPr>
            <w:r>
              <w:t>компьютеров;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- с медиатекой;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- оснащенного средствами сканирования и распознавания текстов;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- с выходом в Интернет с компьютеров, расположенных в помещении библиотеки;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- с контролируемой распечаткой бумажных материалов;</w:t>
            </w:r>
          </w:p>
        </w:tc>
      </w:tr>
      <w:tr w:rsidR="003B5542">
        <w:trPr>
          <w:trHeight w:hRule="exact" w:val="33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Раздел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Материально-технические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Общая площадь помещений, в которых осуществляется</w:t>
            </w:r>
          </w:p>
        </w:tc>
      </w:tr>
      <w:tr w:rsidR="003B5542">
        <w:trPr>
          <w:trHeight w:hRule="exact" w:val="3802"/>
          <w:jc w:val="center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условия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jc w:val="both"/>
            </w:pPr>
            <w:r>
              <w:t>образовательная деятельность, в расчете на одного учащегося.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Доля учебных аудиторий, оборудованных трансформируемой мебелью для учащихся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Количество компьютеров в расчете на одного учащегося.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 w:rsidR="003B5542" w:rsidRDefault="00FE68AE">
            <w:pPr>
              <w:pStyle w:val="a7"/>
              <w:shd w:val="clear" w:color="auto" w:fill="auto"/>
              <w:jc w:val="both"/>
            </w:pPr>
            <w:r>
              <w:t>Оснащенность учебных кабинетов (в соответствии с федеральными и (или) региональными требованиями).</w:t>
            </w:r>
          </w:p>
        </w:tc>
      </w:tr>
      <w:tr w:rsidR="003B5542">
        <w:trPr>
          <w:trHeight w:hRule="exact" w:val="32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Раздел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Функционирование ВСОКО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Положение о ВСОКО.</w:t>
            </w:r>
          </w:p>
        </w:tc>
      </w:tr>
      <w:tr w:rsidR="003B5542">
        <w:trPr>
          <w:trHeight w:hRule="exact" w:val="653"/>
          <w:jc w:val="center"/>
        </w:trPr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after="40" w:line="240" w:lineRule="auto"/>
              <w:jc w:val="both"/>
            </w:pPr>
            <w:r>
              <w:t>Информационно-аналитические продукты ВСОКО.</w:t>
            </w:r>
          </w:p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Администрирование процедур ВСОКО.</w:t>
            </w:r>
          </w:p>
        </w:tc>
      </w:tr>
    </w:tbl>
    <w:p w:rsidR="003B5542" w:rsidRDefault="00FE68AE">
      <w:pPr>
        <w:spacing w:line="1" w:lineRule="exact"/>
        <w:rPr>
          <w:sz w:val="2"/>
          <w:szCs w:val="2"/>
        </w:rPr>
      </w:pPr>
      <w:r>
        <w:br w:type="page"/>
      </w:r>
    </w:p>
    <w:p w:rsidR="003B5542" w:rsidRDefault="00FE68AE">
      <w:pPr>
        <w:pStyle w:val="1"/>
        <w:shd w:val="clear" w:color="auto" w:fill="auto"/>
        <w:spacing w:line="240" w:lineRule="auto"/>
        <w:ind w:firstLine="0"/>
        <w:jc w:val="right"/>
      </w:pPr>
      <w:r>
        <w:rPr>
          <w:i/>
          <w:iCs/>
        </w:rPr>
        <w:lastRenderedPageBreak/>
        <w:t>Приложение 2</w:t>
      </w:r>
    </w:p>
    <w:p w:rsidR="003B5542" w:rsidRDefault="00FE68AE">
      <w:pPr>
        <w:pStyle w:val="a5"/>
        <w:shd w:val="clear" w:color="auto" w:fill="auto"/>
        <w:ind w:left="1747"/>
        <w:rPr>
          <w:sz w:val="24"/>
          <w:szCs w:val="24"/>
        </w:rPr>
      </w:pPr>
      <w:r>
        <w:rPr>
          <w:b/>
          <w:bCs/>
          <w:sz w:val="24"/>
          <w:szCs w:val="24"/>
        </w:rPr>
        <w:t>Чек-лист самооценивания процесса и содержания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6888"/>
        <w:gridCol w:w="2909"/>
      </w:tblGrid>
      <w:tr w:rsidR="003B5542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№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Критерии оценки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Единица измерения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 w:rsidR="003B5542">
        <w:trPr>
          <w:trHeight w:hRule="exact" w:val="547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1. Образовательная деятельность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1.1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Общая численность обучающихся: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1.2</w:t>
            </w:r>
          </w:p>
        </w:tc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Численность обучающихся, осваивающих основную образовательную программу: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- начального общего образования;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- основного общего образования;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</w:t>
            </w:r>
          </w:p>
        </w:tc>
      </w:tr>
      <w:tr w:rsidR="003B5542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- среднего общего образования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- адаптированные основные образовательные программы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- иные уровни ООП, если реализуются (указать)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1.3</w:t>
            </w:r>
          </w:p>
        </w:tc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Формы получения образования в ОО:</w:t>
            </w:r>
          </w:p>
        </w:tc>
      </w:tr>
      <w:tr w:rsidR="003B5542">
        <w:trPr>
          <w:trHeight w:hRule="exact" w:val="648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- очная;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Имеется/не имеется. Количество чел.</w:t>
            </w:r>
          </w:p>
        </w:tc>
      </w:tr>
      <w:tr w:rsidR="003B5542">
        <w:trPr>
          <w:trHeight w:hRule="exact" w:val="643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- очно-заочная;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Имеется/не имеется. Количество чел.</w:t>
            </w:r>
          </w:p>
        </w:tc>
      </w:tr>
      <w:tr w:rsidR="003B5542">
        <w:trPr>
          <w:trHeight w:hRule="exact" w:val="643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- заочная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Имеется/не имеется. Количество чел.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Наличие обучающих, получающих образование: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</w:tr>
      <w:tr w:rsidR="003B5542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- в семейной форме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</w:t>
            </w:r>
          </w:p>
        </w:tc>
      </w:tr>
      <w:tr w:rsidR="003B5542">
        <w:trPr>
          <w:trHeight w:hRule="exact" w:val="643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- из них - прикрепляемых в качестве экстернов для прохождения промежуточной аттестации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</w:tr>
      <w:tr w:rsidR="003B5542">
        <w:trPr>
          <w:trHeight w:hRule="exact" w:val="32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- в форме самообразования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</w:t>
            </w:r>
          </w:p>
        </w:tc>
      </w:tr>
      <w:tr w:rsidR="003B5542">
        <w:trPr>
          <w:trHeight w:hRule="exact" w:val="653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- из них - прикрепляемых в качестве экстернов для прохождения промежуточной аттестации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</w:t>
            </w:r>
          </w:p>
        </w:tc>
      </w:tr>
      <w:tr w:rsidR="003B5542">
        <w:trPr>
          <w:trHeight w:hRule="exact" w:val="331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1.4</w:t>
            </w:r>
          </w:p>
        </w:tc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Реализация ООП по уровням общего образования:</w:t>
            </w:r>
          </w:p>
        </w:tc>
      </w:tr>
      <w:tr w:rsidR="003B5542">
        <w:trPr>
          <w:trHeight w:hRule="exact" w:val="960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- сетевая форма;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Имеется/не имеется. Количество договоров о сетевом взаимодействии</w:t>
            </w:r>
          </w:p>
        </w:tc>
      </w:tr>
      <w:tr w:rsidR="003B5542">
        <w:trPr>
          <w:trHeight w:hRule="exact" w:val="1282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- с применением электронного обучения и дистанционных образовательных технологий;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Имеется/не имеется. Количество единиц рабочих программ, где используется ЭО и ДОТ</w:t>
            </w:r>
          </w:p>
        </w:tc>
      </w:tr>
      <w:tr w:rsidR="003B5542">
        <w:trPr>
          <w:trHeight w:hRule="exact" w:val="514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2. Соответствие образовательной программы требованиям ФГОС</w:t>
            </w:r>
          </w:p>
        </w:tc>
      </w:tr>
      <w:tr w:rsidR="003B5542">
        <w:trPr>
          <w:trHeight w:hRule="exact" w:val="64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2.1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Соответствует/не соответствует</w:t>
            </w:r>
          </w:p>
        </w:tc>
      </w:tr>
      <w:tr w:rsidR="003B5542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2.2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Имеется/не имеется</w:t>
            </w:r>
          </w:p>
        </w:tc>
      </w:tr>
      <w:tr w:rsidR="003B5542">
        <w:trPr>
          <w:trHeight w:hRule="exact" w:val="97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2.3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Имеется/не имеется</w:t>
            </w:r>
          </w:p>
        </w:tc>
      </w:tr>
    </w:tbl>
    <w:p w:rsidR="003B5542" w:rsidRDefault="00FE68AE">
      <w:pPr>
        <w:pStyle w:val="a5"/>
        <w:shd w:val="clear" w:color="auto" w:fill="auto"/>
        <w:ind w:left="82"/>
      </w:pPr>
      <w:r>
        <w:rPr>
          <w:rFonts w:ascii="Arial" w:eastAsia="Arial" w:hAnsi="Arial" w:cs="Arial"/>
          <w:sz w:val="9"/>
          <w:szCs w:val="9"/>
          <w:vertAlign w:val="superscript"/>
        </w:rPr>
        <w:t>2</w:t>
      </w:r>
      <w:r>
        <w:t>В ходе внутренней оценки оставляют один из вариантов маркировки.</w:t>
      </w:r>
    </w:p>
    <w:p w:rsidR="003B5542" w:rsidRDefault="00FE68A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6888"/>
        <w:gridCol w:w="2909"/>
      </w:tblGrid>
      <w:tr w:rsidR="003B5542">
        <w:trPr>
          <w:trHeight w:hRule="exact" w:val="160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lastRenderedPageBreak/>
              <w:t>2.4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Имеется/не имеется</w:t>
            </w:r>
          </w:p>
        </w:tc>
      </w:tr>
      <w:tr w:rsidR="003B5542">
        <w:trPr>
          <w:trHeight w:hRule="exact" w:val="96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2.5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Соответствует/не соответствует</w:t>
            </w:r>
          </w:p>
        </w:tc>
      </w:tr>
      <w:tr w:rsidR="003B5542">
        <w:trPr>
          <w:trHeight w:hRule="exact" w:val="9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2.6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Наличие программ воспитательной направленности</w:t>
            </w:r>
            <w:r>
              <w:rPr>
                <w:vertAlign w:val="superscript"/>
              </w:rPr>
              <w:t>3</w:t>
            </w:r>
            <w: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Имеется/не имеется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2.7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Наличие плана внеурочной деятельности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Имеется/не имеется</w:t>
            </w:r>
          </w:p>
        </w:tc>
      </w:tr>
      <w:tr w:rsidR="003B5542">
        <w:trPr>
          <w:trHeight w:hRule="exact" w:val="9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2.8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Имеется/не имеется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2.9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Наличие программы психолого-педагогического сопровождения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Имеется/не имеется</w:t>
            </w:r>
          </w:p>
        </w:tc>
      </w:tr>
      <w:tr w:rsidR="003B5542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2.10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Наличие «дорожной карты» развития условий реализации ООП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Имеется/не имеется</w:t>
            </w:r>
          </w:p>
        </w:tc>
      </w:tr>
      <w:tr w:rsidR="003B5542">
        <w:trPr>
          <w:trHeight w:hRule="exact" w:val="677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3. Соответствие образовательной программы концепции развития ОО</w:t>
            </w:r>
          </w:p>
        </w:tc>
      </w:tr>
      <w:tr w:rsidR="003B5542">
        <w:trPr>
          <w:trHeight w:hRule="exact"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3.1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71" w:lineRule="auto"/>
            </w:pPr>
            <w:r>
              <w:t>Соответствует/не соответствует</w:t>
            </w:r>
          </w:p>
        </w:tc>
      </w:tr>
      <w:tr w:rsidR="003B5542">
        <w:trPr>
          <w:trHeight w:hRule="exact" w:val="9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3.2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Имеется/не имеется</w:t>
            </w:r>
          </w:p>
        </w:tc>
      </w:tr>
      <w:tr w:rsidR="003B5542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3.3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Отражение в пояснительной записке ООП особенностей контингента ОО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Имеется/не имеется</w:t>
            </w:r>
          </w:p>
        </w:tc>
      </w:tr>
      <w:tr w:rsidR="003B5542">
        <w:trPr>
          <w:trHeight w:hRule="exact" w:val="96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3.4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Имеется/не имеется</w:t>
            </w:r>
          </w:p>
        </w:tc>
      </w:tr>
      <w:tr w:rsidR="003B5542">
        <w:trPr>
          <w:trHeight w:hRule="exact" w:val="9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3.5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Соответствует/не соответствует</w:t>
            </w:r>
          </w:p>
        </w:tc>
      </w:tr>
      <w:tr w:rsidR="003B5542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3.6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Соответствует/не соответствует</w:t>
            </w:r>
          </w:p>
        </w:tc>
      </w:tr>
      <w:tr w:rsidR="003B5542">
        <w:trPr>
          <w:trHeight w:hRule="exact" w:val="64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3.7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Доля урочных мероприятий в программах воспитательной направленности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Соответствует/не соответствует</w:t>
            </w:r>
          </w:p>
        </w:tc>
      </w:tr>
      <w:tr w:rsidR="003B5542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3.8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Имеется/не имеется</w:t>
            </w:r>
          </w:p>
        </w:tc>
      </w:tr>
      <w:tr w:rsidR="003B5542">
        <w:trPr>
          <w:trHeight w:hRule="exact" w:val="96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3.9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Имеется/не имеется</w:t>
            </w:r>
          </w:p>
        </w:tc>
      </w:tr>
      <w:tr w:rsidR="003B5542">
        <w:trPr>
          <w:trHeight w:hRule="exact" w:val="97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3.10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Количество ед. на одного обучающегося</w:t>
            </w:r>
          </w:p>
        </w:tc>
      </w:tr>
    </w:tbl>
    <w:p w:rsidR="003B5542" w:rsidRDefault="00FE68AE">
      <w:pPr>
        <w:pStyle w:val="a5"/>
        <w:shd w:val="clear" w:color="auto" w:fill="auto"/>
        <w:ind w:left="82"/>
      </w:pPr>
      <w:r>
        <w:rPr>
          <w:rFonts w:ascii="Arial" w:eastAsia="Arial" w:hAnsi="Arial" w:cs="Arial"/>
          <w:sz w:val="9"/>
          <w:szCs w:val="9"/>
          <w:vertAlign w:val="superscript"/>
        </w:rPr>
        <w:t>3</w:t>
      </w:r>
      <w:r>
        <w:t>Конкретное наименование программы зависит от уровня ООП</w:t>
      </w:r>
    </w:p>
    <w:p w:rsidR="003B5542" w:rsidRDefault="00FE68A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6888"/>
        <w:gridCol w:w="2909"/>
      </w:tblGrid>
      <w:tr w:rsidR="003B5542">
        <w:trPr>
          <w:trHeight w:hRule="exact" w:val="331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lastRenderedPageBreak/>
              <w:t>3.11</w:t>
            </w:r>
          </w:p>
        </w:tc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Наличие и количество индивидуальных учебных планов для обучающихся:</w:t>
            </w:r>
          </w:p>
        </w:tc>
      </w:tr>
      <w:tr w:rsidR="003B5542">
        <w:trPr>
          <w:trHeight w:hRule="exact" w:val="648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- по очно-заочной, заочной форме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Количество ед./не имеется</w:t>
            </w:r>
          </w:p>
        </w:tc>
      </w:tr>
      <w:tr w:rsidR="003B5542">
        <w:trPr>
          <w:trHeight w:hRule="exact" w:val="643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-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Количество ед./не имеется</w:t>
            </w:r>
          </w:p>
        </w:tc>
      </w:tr>
      <w:tr w:rsidR="003B5542">
        <w:trPr>
          <w:trHeight w:hRule="exact" w:val="643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- с ОВЗ на основаниях инклюзии в классах с нормативно развивающимися сверстниками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Количество ед./не имеется</w:t>
            </w:r>
          </w:p>
        </w:tc>
      </w:tr>
      <w:tr w:rsidR="003B5542">
        <w:trPr>
          <w:trHeight w:hRule="exact" w:val="648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- 8-9-х классов, реализующих индивидуальные проекты в рамках профориентации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Количество ед./не имеется</w:t>
            </w:r>
          </w:p>
        </w:tc>
      </w:tr>
      <w:tr w:rsidR="003B5542">
        <w:trPr>
          <w:trHeight w:hRule="exact" w:val="643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- профильных классов на уровне среднего общего образования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Количество ед./не имеется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3.12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Наличие внешней экспертизы на план внеурочной деятельности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Имеется/не имеется</w:t>
            </w:r>
          </w:p>
        </w:tc>
      </w:tr>
      <w:tr w:rsidR="003B5542">
        <w:trPr>
          <w:trHeight w:hRule="exact" w:val="9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3.18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Количество ед. на одного обучающегося</w:t>
            </w:r>
          </w:p>
        </w:tc>
      </w:tr>
      <w:tr w:rsidR="003B5542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3.19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Наличие Программы формирования и развития УУД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Имеется/не имеется</w:t>
            </w:r>
          </w:p>
        </w:tc>
      </w:tr>
      <w:tr w:rsidR="003B5542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3.20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Имеется/не имеется</w:t>
            </w:r>
          </w:p>
        </w:tc>
      </w:tr>
      <w:tr w:rsidR="003B5542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3.21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%</w:t>
            </w:r>
          </w:p>
        </w:tc>
      </w:tr>
      <w:tr w:rsidR="003B5542">
        <w:trPr>
          <w:trHeight w:hRule="exact" w:val="34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3.22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Соответствие учебного плана ООП требованиям СанПиН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</w:tr>
    </w:tbl>
    <w:p w:rsidR="00C822AA" w:rsidRDefault="00C822AA" w:rsidP="00C822AA">
      <w:pPr>
        <w:pStyle w:val="1"/>
        <w:shd w:val="clear" w:color="auto" w:fill="auto"/>
        <w:spacing w:after="360" w:line="240" w:lineRule="auto"/>
        <w:ind w:right="280" w:firstLine="0"/>
        <w:rPr>
          <w:rFonts w:ascii="Courier New" w:eastAsia="Courier New" w:hAnsi="Courier New" w:cs="Courier New"/>
        </w:rPr>
      </w:pPr>
    </w:p>
    <w:p w:rsidR="00C822AA" w:rsidRDefault="00C822AA" w:rsidP="00C822AA">
      <w:pPr>
        <w:pStyle w:val="1"/>
        <w:shd w:val="clear" w:color="auto" w:fill="auto"/>
        <w:spacing w:after="360" w:line="240" w:lineRule="auto"/>
        <w:ind w:right="280" w:firstLine="0"/>
        <w:rPr>
          <w:rFonts w:ascii="Courier New" w:eastAsia="Courier New" w:hAnsi="Courier New" w:cs="Courier New"/>
        </w:rPr>
      </w:pPr>
    </w:p>
    <w:p w:rsidR="00C822AA" w:rsidRDefault="00C822AA" w:rsidP="00C822AA">
      <w:pPr>
        <w:pStyle w:val="1"/>
        <w:shd w:val="clear" w:color="auto" w:fill="auto"/>
        <w:spacing w:after="360" w:line="240" w:lineRule="auto"/>
        <w:ind w:right="280" w:firstLine="0"/>
        <w:rPr>
          <w:rFonts w:ascii="Courier New" w:eastAsia="Courier New" w:hAnsi="Courier New" w:cs="Courier New"/>
        </w:rPr>
      </w:pPr>
    </w:p>
    <w:p w:rsidR="00C822AA" w:rsidRDefault="00C822AA" w:rsidP="00C822AA">
      <w:pPr>
        <w:pStyle w:val="1"/>
        <w:shd w:val="clear" w:color="auto" w:fill="auto"/>
        <w:spacing w:after="360" w:line="240" w:lineRule="auto"/>
        <w:ind w:right="280" w:firstLine="0"/>
        <w:rPr>
          <w:rFonts w:ascii="Courier New" w:eastAsia="Courier New" w:hAnsi="Courier New" w:cs="Courier New"/>
        </w:rPr>
      </w:pPr>
    </w:p>
    <w:p w:rsidR="00C822AA" w:rsidRDefault="00C822AA" w:rsidP="00C822AA">
      <w:pPr>
        <w:pStyle w:val="1"/>
        <w:shd w:val="clear" w:color="auto" w:fill="auto"/>
        <w:spacing w:after="360" w:line="240" w:lineRule="auto"/>
        <w:ind w:right="280" w:firstLine="0"/>
        <w:rPr>
          <w:rFonts w:ascii="Courier New" w:eastAsia="Courier New" w:hAnsi="Courier New" w:cs="Courier New"/>
        </w:rPr>
      </w:pPr>
    </w:p>
    <w:p w:rsidR="00C822AA" w:rsidRDefault="00C822AA" w:rsidP="00C822AA">
      <w:pPr>
        <w:pStyle w:val="1"/>
        <w:shd w:val="clear" w:color="auto" w:fill="auto"/>
        <w:spacing w:after="360" w:line="240" w:lineRule="auto"/>
        <w:ind w:right="280" w:firstLine="0"/>
        <w:rPr>
          <w:rFonts w:ascii="Courier New" w:eastAsia="Courier New" w:hAnsi="Courier New" w:cs="Courier New"/>
        </w:rPr>
      </w:pPr>
    </w:p>
    <w:p w:rsidR="00C822AA" w:rsidRDefault="00C822AA" w:rsidP="00C822AA">
      <w:pPr>
        <w:pStyle w:val="1"/>
        <w:shd w:val="clear" w:color="auto" w:fill="auto"/>
        <w:spacing w:after="360" w:line="240" w:lineRule="auto"/>
        <w:ind w:right="280" w:firstLine="0"/>
        <w:rPr>
          <w:rFonts w:ascii="Courier New" w:eastAsia="Courier New" w:hAnsi="Courier New" w:cs="Courier New"/>
        </w:rPr>
      </w:pPr>
    </w:p>
    <w:p w:rsidR="00C822AA" w:rsidRDefault="00C822AA" w:rsidP="00C822AA">
      <w:pPr>
        <w:pStyle w:val="1"/>
        <w:shd w:val="clear" w:color="auto" w:fill="auto"/>
        <w:spacing w:after="360" w:line="240" w:lineRule="auto"/>
        <w:ind w:right="280" w:firstLine="0"/>
        <w:rPr>
          <w:rFonts w:ascii="Courier New" w:eastAsia="Courier New" w:hAnsi="Courier New" w:cs="Courier New"/>
        </w:rPr>
      </w:pPr>
    </w:p>
    <w:p w:rsidR="00C822AA" w:rsidRDefault="00C822AA" w:rsidP="00C822AA">
      <w:pPr>
        <w:pStyle w:val="1"/>
        <w:shd w:val="clear" w:color="auto" w:fill="auto"/>
        <w:spacing w:after="360" w:line="240" w:lineRule="auto"/>
        <w:ind w:right="280" w:firstLine="0"/>
        <w:rPr>
          <w:rFonts w:ascii="Courier New" w:eastAsia="Courier New" w:hAnsi="Courier New" w:cs="Courier New"/>
        </w:rPr>
      </w:pPr>
    </w:p>
    <w:p w:rsidR="00C822AA" w:rsidRDefault="00C822AA" w:rsidP="00C822AA">
      <w:pPr>
        <w:pStyle w:val="1"/>
        <w:shd w:val="clear" w:color="auto" w:fill="auto"/>
        <w:spacing w:after="360" w:line="240" w:lineRule="auto"/>
        <w:ind w:right="280" w:firstLine="0"/>
        <w:rPr>
          <w:rFonts w:ascii="Courier New" w:eastAsia="Courier New" w:hAnsi="Courier New" w:cs="Courier New"/>
        </w:rPr>
      </w:pPr>
    </w:p>
    <w:p w:rsidR="00C822AA" w:rsidRDefault="00C822AA" w:rsidP="00C822AA">
      <w:pPr>
        <w:pStyle w:val="1"/>
        <w:shd w:val="clear" w:color="auto" w:fill="auto"/>
        <w:spacing w:after="360" w:line="240" w:lineRule="auto"/>
        <w:ind w:right="280" w:firstLine="0"/>
        <w:rPr>
          <w:rFonts w:ascii="Courier New" w:eastAsia="Courier New" w:hAnsi="Courier New" w:cs="Courier New"/>
        </w:rPr>
      </w:pPr>
    </w:p>
    <w:p w:rsidR="00C822AA" w:rsidRDefault="00C822AA" w:rsidP="00C822AA">
      <w:pPr>
        <w:pStyle w:val="1"/>
        <w:shd w:val="clear" w:color="auto" w:fill="auto"/>
        <w:spacing w:after="360" w:line="240" w:lineRule="auto"/>
        <w:ind w:right="280" w:firstLine="0"/>
        <w:rPr>
          <w:rFonts w:ascii="Courier New" w:eastAsia="Courier New" w:hAnsi="Courier New" w:cs="Courier New"/>
        </w:rPr>
      </w:pPr>
    </w:p>
    <w:p w:rsidR="00C822AA" w:rsidRDefault="00C822AA" w:rsidP="00C822AA">
      <w:pPr>
        <w:pStyle w:val="1"/>
        <w:shd w:val="clear" w:color="auto" w:fill="auto"/>
        <w:spacing w:after="360" w:line="240" w:lineRule="auto"/>
        <w:ind w:right="280" w:firstLine="0"/>
        <w:rPr>
          <w:rFonts w:ascii="Courier New" w:eastAsia="Courier New" w:hAnsi="Courier New" w:cs="Courier New"/>
        </w:rPr>
      </w:pPr>
    </w:p>
    <w:p w:rsidR="003B5542" w:rsidRDefault="00FE68AE" w:rsidP="00C126B9">
      <w:pPr>
        <w:pStyle w:val="1"/>
        <w:shd w:val="clear" w:color="auto" w:fill="auto"/>
        <w:spacing w:after="360" w:line="240" w:lineRule="auto"/>
        <w:ind w:right="280" w:firstLine="0"/>
        <w:jc w:val="right"/>
      </w:pPr>
      <w:r>
        <w:rPr>
          <w:i/>
          <w:iCs/>
        </w:rPr>
        <w:lastRenderedPageBreak/>
        <w:t>Приложение 3</w:t>
      </w:r>
    </w:p>
    <w:p w:rsidR="003B5542" w:rsidRDefault="00FE68AE">
      <w:pPr>
        <w:pStyle w:val="1"/>
        <w:shd w:val="clear" w:color="auto" w:fill="auto"/>
        <w:spacing w:after="660" w:line="240" w:lineRule="auto"/>
        <w:ind w:firstLine="0"/>
        <w:jc w:val="center"/>
      </w:pPr>
      <w:r>
        <w:rPr>
          <w:b/>
          <w:bCs/>
        </w:rPr>
        <w:t>ОЦЕНКА ПРЕДМЕТНЫХ ОБРАЗОВАТЕЛЬНЫХ РЕЗУЛЬТАТОВ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8342"/>
        <w:gridCol w:w="1699"/>
      </w:tblGrid>
      <w:tr w:rsidR="00C126B9" w:rsidTr="002E1ABC">
        <w:trPr>
          <w:trHeight w:val="6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6B9" w:rsidRDefault="00C126B9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6B9" w:rsidRDefault="00C126B9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Показатели оценки предметных образовательных результатов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6B9" w:rsidRDefault="00C126B9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Единица</w:t>
            </w:r>
          </w:p>
          <w:p w:rsidR="00C126B9" w:rsidRDefault="00C126B9" w:rsidP="002E1ABC">
            <w:pPr>
              <w:pStyle w:val="a7"/>
            </w:pPr>
            <w:r>
              <w:rPr>
                <w:b/>
                <w:bCs/>
              </w:rPr>
              <w:t>измерения</w:t>
            </w:r>
          </w:p>
        </w:tc>
      </w:tr>
      <w:tr w:rsidR="003B5542">
        <w:trPr>
          <w:trHeight w:hRule="exact" w:val="6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Чел./%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Средний балл ОГЭ выпускников 9-го класса по русскому языку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Балл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3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Средний балл ОГЭ выпускников 9-го класса по математике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Балл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4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Средний балл ЕГЭ выпускников 11 -го класса по русскому языку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Балл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5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Средний балл ЕГЭ 11 -го класса по математике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Балл</w:t>
            </w:r>
          </w:p>
        </w:tc>
      </w:tr>
      <w:tr w:rsidR="003B5542">
        <w:trPr>
          <w:trHeight w:hRule="exact" w:val="9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Чел./%</w:t>
            </w:r>
          </w:p>
        </w:tc>
      </w:tr>
      <w:tr w:rsidR="003B5542">
        <w:trPr>
          <w:trHeight w:hRule="exact" w:val="9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7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Чел./%</w:t>
            </w:r>
          </w:p>
        </w:tc>
      </w:tr>
      <w:tr w:rsidR="003B5542">
        <w:trPr>
          <w:trHeight w:hRule="exact" w:val="12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8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Чел./%</w:t>
            </w:r>
          </w:p>
        </w:tc>
      </w:tr>
      <w:tr w:rsidR="003B5542">
        <w:trPr>
          <w:trHeight w:hRule="exact" w:val="9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both"/>
            </w:pPr>
            <w:r>
              <w:t>9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Чел./%</w:t>
            </w:r>
          </w:p>
        </w:tc>
      </w:tr>
      <w:tr w:rsidR="003B5542">
        <w:trPr>
          <w:trHeight w:hRule="exact" w:val="9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Чел./%</w:t>
            </w:r>
          </w:p>
        </w:tc>
      </w:tr>
      <w:tr w:rsidR="003B5542">
        <w:trPr>
          <w:trHeight w:hRule="exact" w:val="9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Чел./%</w:t>
            </w:r>
          </w:p>
        </w:tc>
      </w:tr>
      <w:tr w:rsidR="003B5542">
        <w:trPr>
          <w:trHeight w:hRule="exact" w:val="9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12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Чел./%</w:t>
            </w:r>
          </w:p>
        </w:tc>
      </w:tr>
      <w:tr w:rsidR="003B5542">
        <w:trPr>
          <w:trHeight w:hRule="exact" w:val="9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13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Чел./%</w:t>
            </w:r>
          </w:p>
        </w:tc>
      </w:tr>
      <w:tr w:rsidR="003B5542">
        <w:trPr>
          <w:trHeight w:hRule="exact" w:val="6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14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Чел./%</w:t>
            </w:r>
          </w:p>
        </w:tc>
      </w:tr>
      <w:tr w:rsidR="003B5542">
        <w:trPr>
          <w:trHeight w:hRule="exact" w:val="64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15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Чел./%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- муниципального уровня;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Чел./%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- регионального уровня;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Чел./%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- федерального уровня;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Чел./%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- международного уровня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Чел./%</w:t>
            </w:r>
          </w:p>
        </w:tc>
      </w:tr>
      <w:tr w:rsidR="003B5542">
        <w:trPr>
          <w:trHeight w:hRule="exact" w:val="9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lastRenderedPageBreak/>
              <w:t>16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Чел./%</w:t>
            </w:r>
          </w:p>
        </w:tc>
      </w:tr>
      <w:tr w:rsidR="003B5542">
        <w:trPr>
          <w:trHeight w:hRule="exact" w:val="65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17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Чел./%</w:t>
            </w:r>
          </w:p>
        </w:tc>
      </w:tr>
    </w:tbl>
    <w:p w:rsidR="00C126B9" w:rsidRDefault="00C126B9">
      <w:pPr>
        <w:pStyle w:val="1"/>
        <w:shd w:val="clear" w:color="auto" w:fill="auto"/>
        <w:spacing w:after="360" w:line="240" w:lineRule="auto"/>
        <w:ind w:firstLine="0"/>
        <w:jc w:val="right"/>
        <w:rPr>
          <w:i/>
          <w:iCs/>
        </w:rPr>
      </w:pPr>
    </w:p>
    <w:p w:rsidR="00C126B9" w:rsidRDefault="00C126B9">
      <w:pPr>
        <w:pStyle w:val="1"/>
        <w:shd w:val="clear" w:color="auto" w:fill="auto"/>
        <w:spacing w:after="360" w:line="240" w:lineRule="auto"/>
        <w:ind w:firstLine="0"/>
        <w:jc w:val="right"/>
        <w:rPr>
          <w:i/>
          <w:iCs/>
        </w:rPr>
      </w:pPr>
    </w:p>
    <w:p w:rsidR="00C126B9" w:rsidRDefault="00C126B9">
      <w:pPr>
        <w:pStyle w:val="1"/>
        <w:shd w:val="clear" w:color="auto" w:fill="auto"/>
        <w:spacing w:after="360" w:line="240" w:lineRule="auto"/>
        <w:ind w:firstLine="0"/>
        <w:jc w:val="right"/>
        <w:rPr>
          <w:i/>
          <w:iCs/>
        </w:rPr>
      </w:pPr>
    </w:p>
    <w:p w:rsidR="00C126B9" w:rsidRDefault="00C126B9">
      <w:pPr>
        <w:pStyle w:val="1"/>
        <w:shd w:val="clear" w:color="auto" w:fill="auto"/>
        <w:spacing w:after="360" w:line="240" w:lineRule="auto"/>
        <w:ind w:firstLine="0"/>
        <w:jc w:val="right"/>
        <w:rPr>
          <w:i/>
          <w:iCs/>
        </w:rPr>
      </w:pPr>
    </w:p>
    <w:p w:rsidR="003B5542" w:rsidRDefault="00FE68AE">
      <w:pPr>
        <w:pStyle w:val="1"/>
        <w:shd w:val="clear" w:color="auto" w:fill="auto"/>
        <w:spacing w:after="360" w:line="240" w:lineRule="auto"/>
        <w:ind w:firstLine="0"/>
        <w:jc w:val="right"/>
      </w:pPr>
      <w:r>
        <w:rPr>
          <w:i/>
          <w:iCs/>
        </w:rPr>
        <w:t>Приложение 4</w:t>
      </w:r>
    </w:p>
    <w:p w:rsidR="003B5542" w:rsidRDefault="00FE68AE">
      <w:pPr>
        <w:pStyle w:val="1"/>
        <w:shd w:val="clear" w:color="auto" w:fill="auto"/>
        <w:spacing w:after="360" w:line="240" w:lineRule="auto"/>
        <w:ind w:firstLine="0"/>
        <w:jc w:val="center"/>
      </w:pPr>
      <w:r>
        <w:rPr>
          <w:b/>
          <w:bCs/>
        </w:rPr>
        <w:t>ОЦЕНКА МЕТАПРЕДМЕТНЫХ ОБРАЗОВАТЕЛЬНЫХ РЕЗУЛЬТАТОВ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24"/>
        <w:gridCol w:w="2750"/>
        <w:gridCol w:w="2328"/>
        <w:gridCol w:w="2338"/>
      </w:tblGrid>
      <w:tr w:rsidR="003B5542">
        <w:trPr>
          <w:trHeight w:hRule="exact" w:val="965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0103C8">
            <w:pPr>
              <w:pStyle w:val="a7"/>
              <w:shd w:val="clear" w:color="auto" w:fill="auto"/>
              <w:jc w:val="center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52.35pt;margin-top:1pt;width:120pt;height:16.3pt;z-index:-251658752;mso-position-horizontal-relative:page" filled="f" stroked="f">
                  <v:textbox inset="0,0,0,0">
                    <w:txbxContent>
                      <w:p w:rsidR="00C822AA" w:rsidRDefault="00C822AA">
                        <w:pPr>
                          <w:pStyle w:val="1"/>
                          <w:shd w:val="clear" w:color="auto" w:fill="auto"/>
                          <w:spacing w:line="240" w:lineRule="auto"/>
                          <w:ind w:firstLine="0"/>
                        </w:pPr>
                        <w:r>
                          <w:rPr>
                            <w:b/>
                            <w:bCs/>
                          </w:rPr>
                          <w:t>Вид метапредметных</w:t>
                        </w:r>
                      </w:p>
                    </w:txbxContent>
                  </v:textbox>
                  <w10:wrap type="square" side="right" anchorx="page"/>
                </v:shape>
              </w:pict>
            </w:r>
            <w:r w:rsidR="00FE68AE">
              <w:rPr>
                <w:b/>
                <w:bCs/>
              </w:rPr>
              <w:t>Критерии оценки метапредметных образовательных результатовобразовательных результатов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ind w:left="220" w:firstLine="20"/>
            </w:pPr>
            <w:r>
              <w:rPr>
                <w:b/>
                <w:bCs/>
              </w:rPr>
              <w:t>Уровень начального общего образования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Уровень основного общего образования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Уровень среднего общего образования</w:t>
            </w:r>
          </w:p>
        </w:tc>
      </w:tr>
      <w:tr w:rsidR="003B5542">
        <w:trPr>
          <w:trHeight w:hRule="exact" w:val="648"/>
          <w:jc w:val="center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C126B9">
            <w:pPr>
              <w:pStyle w:val="a7"/>
              <w:shd w:val="clear" w:color="auto" w:fill="auto"/>
              <w:spacing w:before="640" w:line="240" w:lineRule="auto"/>
            </w:pPr>
            <w:r>
              <w:rPr>
                <w:b/>
                <w:bCs/>
              </w:rPr>
              <w:t>Ре</w:t>
            </w:r>
            <w:r w:rsidR="00FE68AE">
              <w:rPr>
                <w:b/>
                <w:bCs/>
              </w:rPr>
              <w:t>гулятивные УУД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jc w:val="center"/>
            </w:pPr>
            <w:r>
              <w:t>Способность принимать и сохранять цели учебной деятельности</w:t>
            </w:r>
          </w:p>
        </w:tc>
      </w:tr>
      <w:tr w:rsidR="003B5542">
        <w:trPr>
          <w:trHeight w:hRule="exact" w:val="3816"/>
          <w:jc w:val="center"/>
        </w:trPr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Освоение способов решения проблем творческого и поискового характера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3B5542" w:rsidTr="00C126B9">
        <w:trPr>
          <w:trHeight w:hRule="exact" w:val="3187"/>
          <w:jc w:val="center"/>
        </w:trPr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Умение планировать, контролировать и оценивать свои учебные действия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 w:rsidP="00C126B9">
            <w:pPr>
              <w:pStyle w:val="a7"/>
              <w:shd w:val="clear" w:color="auto" w:fill="auto"/>
            </w:pPr>
            <w: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3B5542">
        <w:trPr>
          <w:trHeight w:hRule="exact" w:val="3499"/>
          <w:jc w:val="center"/>
        </w:trPr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Освоение начальных форм познавательной и личностной рефлексии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3B5542">
        <w:trPr>
          <w:trHeight w:hRule="exact" w:val="653"/>
          <w:jc w:val="center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jc w:val="center"/>
            </w:pPr>
            <w: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3B5542">
        <w:trPr>
          <w:trHeight w:hRule="exact" w:val="3264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Познавательные УУД</w:t>
            </w:r>
          </w:p>
          <w:p w:rsidR="003B5542" w:rsidRDefault="00FE68AE">
            <w:pPr>
              <w:pStyle w:val="a7"/>
              <w:shd w:val="clear" w:color="auto" w:fill="auto"/>
              <w:ind w:firstLine="460"/>
            </w:pPr>
            <w:r>
              <w:t>1) Использование</w:t>
            </w:r>
          </w:p>
          <w:p w:rsidR="003B5542" w:rsidRDefault="00FE68AE">
            <w:pPr>
              <w:pStyle w:val="a7"/>
              <w:shd w:val="clear" w:color="auto" w:fill="auto"/>
              <w:ind w:left="820"/>
            </w:pPr>
            <w:r>
              <w:t>ИКТ; применение знаково</w:t>
            </w:r>
            <w:r>
              <w:softHyphen/>
              <w:t>символических средств в учебных целях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Первичный опыт использования ИКТ и применения знаково</w:t>
            </w:r>
            <w:r>
              <w:softHyphen/>
              <w:t>символическими средств при решении учебных задач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Способность использовать знаково</w:t>
            </w:r>
            <w:r>
              <w:softHyphen/>
              <w:t>символических средства в проектной деятельности и (или) учебном исследовании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</w:pPr>
            <w:r>
              <w:t>Опыт реализации индивидуальных проектов с использованием ИКТ и применения знаково</w:t>
            </w:r>
            <w:r>
              <w:softHyphen/>
              <w:t>символических средств для презентации проекта</w:t>
            </w:r>
          </w:p>
        </w:tc>
      </w:tr>
      <w:tr w:rsidR="003B5542">
        <w:trPr>
          <w:trHeight w:hRule="exact" w:val="6360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ind w:left="820" w:hanging="360"/>
            </w:pPr>
            <w:r>
              <w:t>2) Смысловое чтение (читательская грамотность); работа с информацией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Первичные навыки поиска, сбора и простейшей обработки информации для решения учебных задач. Начальные знания о типах и структуре текстов; опыт создания текстов-описаний и текстов- повествований. Умение определять тему текста и отвечать на вопросы по тексту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Умение самостоятельно работать с разными источниками информации.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Умение искать информацию, факты в комбинированных нелинейных текстах, в т.ч. цифровых.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Владение навыком написание текстов различных типов и стилей.</w:t>
            </w:r>
          </w:p>
          <w:p w:rsidR="003B5542" w:rsidRDefault="00FE68AE">
            <w:pPr>
              <w:pStyle w:val="a7"/>
              <w:shd w:val="clear" w:color="auto" w:fill="auto"/>
            </w:pPr>
            <w:r>
              <w:t>Устойчивый навык анализа изобразительно</w:t>
            </w:r>
            <w:r>
              <w:softHyphen/>
              <w:t>выразительных средств языка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Наличие опыта критически оценивать и интерпретировать информацию, получаемую из различных источников. Владение приемами стилистической вариативности. Устойчивый навык интерпретации текстов; вычленения актуального текста и подтекста, понимания авторской позиции.</w:t>
            </w:r>
          </w:p>
        </w:tc>
      </w:tr>
      <w:tr w:rsidR="003B5542">
        <w:trPr>
          <w:trHeight w:hRule="exact" w:val="5098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ind w:left="820" w:hanging="360"/>
            </w:pPr>
            <w:r>
              <w:lastRenderedPageBreak/>
              <w:t>3) Логические операции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</w:t>
            </w:r>
            <w:r>
              <w:softHyphen/>
              <w:t>следственные связи, строить логическое рассуждение, умозаключение и делать выводы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Способность изменять познавательные тактики и приемы познавательной деятельности в зависимости от ее текущих результатов. Навык самооценки уровня сформированности логических операций. Умение анализировать</w:t>
            </w:r>
          </w:p>
        </w:tc>
      </w:tr>
      <w:tr w:rsidR="003B5542">
        <w:trPr>
          <w:trHeight w:hRule="exact" w:val="2237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собственную познавательную деятельность на этапе подготовки презентации индивидуального проекта</w:t>
            </w:r>
          </w:p>
        </w:tc>
      </w:tr>
      <w:tr w:rsidR="003B5542">
        <w:trPr>
          <w:trHeight w:hRule="exact" w:val="2232"/>
          <w:jc w:val="center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before="620" w:line="240" w:lineRule="auto"/>
            </w:pPr>
            <w:r>
              <w:rPr>
                <w:b/>
                <w:bCs/>
              </w:rPr>
              <w:t>Коммуникативные УУД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Активное использование речевых средств в соответствии с целями коммуникации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Вариативное использование речевых средств в соответствии с целями коммуникации</w:t>
            </w:r>
          </w:p>
        </w:tc>
      </w:tr>
      <w:tr w:rsidR="003B5542">
        <w:trPr>
          <w:trHeight w:hRule="exact" w:val="3182"/>
          <w:jc w:val="center"/>
        </w:trPr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Взаимодействие с партнером, адекватная оценка собственного поведения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Умение организовывать учебное сотрудничество со сверстниками и педагогами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3B5542">
        <w:trPr>
          <w:trHeight w:hRule="exact" w:val="2549"/>
          <w:jc w:val="center"/>
        </w:trPr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Готовность и способность формулировать и отстаивать свое мнение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Готовность разрешать конфликты, стремление учитывать и координировать различные мнения и позиции</w:t>
            </w:r>
          </w:p>
        </w:tc>
      </w:tr>
      <w:tr w:rsidR="003B5542">
        <w:trPr>
          <w:trHeight w:hRule="exact" w:val="658"/>
          <w:jc w:val="center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jc w:val="center"/>
            </w:pPr>
            <w: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C126B9" w:rsidRDefault="00C126B9">
      <w:pPr>
        <w:pStyle w:val="1"/>
        <w:shd w:val="clear" w:color="auto" w:fill="auto"/>
        <w:spacing w:after="360" w:line="240" w:lineRule="auto"/>
        <w:ind w:firstLine="0"/>
        <w:jc w:val="right"/>
        <w:rPr>
          <w:i/>
          <w:iCs/>
        </w:rPr>
      </w:pPr>
    </w:p>
    <w:p w:rsidR="003B5542" w:rsidRDefault="00FE68AE">
      <w:pPr>
        <w:pStyle w:val="1"/>
        <w:shd w:val="clear" w:color="auto" w:fill="auto"/>
        <w:spacing w:after="360" w:line="240" w:lineRule="auto"/>
        <w:ind w:firstLine="0"/>
        <w:jc w:val="right"/>
      </w:pPr>
      <w:r>
        <w:rPr>
          <w:i/>
          <w:iCs/>
        </w:rPr>
        <w:t>Приложение 5</w:t>
      </w:r>
    </w:p>
    <w:p w:rsidR="003B5542" w:rsidRDefault="00FE68AE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ОЦЕНКА УСЛОВИЙ РЕАЛИЗАЦИИ ОБРАЗОВАТЕЛЬНЫХ ПРОГРАММ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02"/>
        <w:gridCol w:w="6005"/>
        <w:gridCol w:w="2333"/>
      </w:tblGrid>
      <w:tr w:rsidR="003B5542">
        <w:trPr>
          <w:trHeight w:hRule="exact" w:val="65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Группа условий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Критерии оценки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Единица измерения</w:t>
            </w:r>
          </w:p>
        </w:tc>
      </w:tr>
      <w:tr w:rsidR="003B5542">
        <w:trPr>
          <w:trHeight w:hRule="exact" w:val="974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before="320"/>
              <w:jc w:val="center"/>
            </w:pPr>
            <w:r>
              <w:rPr>
                <w:b/>
                <w:bCs/>
              </w:rPr>
              <w:t>Кадровые условия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Чел./%</w:t>
            </w:r>
          </w:p>
        </w:tc>
      </w:tr>
      <w:tr w:rsidR="003B5542">
        <w:trPr>
          <w:trHeight w:hRule="exact" w:val="1594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Чел./%</w:t>
            </w:r>
          </w:p>
        </w:tc>
      </w:tr>
      <w:tr w:rsidR="003B5542">
        <w:trPr>
          <w:trHeight w:hRule="exact" w:val="1915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3B5542" w:rsidRDefault="00FE68A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jc w:val="both"/>
            </w:pPr>
            <w:r>
              <w:t>первая;</w:t>
            </w:r>
          </w:p>
          <w:p w:rsidR="003B5542" w:rsidRDefault="00FE68A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jc w:val="both"/>
            </w:pPr>
            <w:r>
              <w:t>высшая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Чел./%</w:t>
            </w:r>
          </w:p>
        </w:tc>
      </w:tr>
      <w:tr w:rsidR="003B5542">
        <w:trPr>
          <w:trHeight w:hRule="exact" w:val="1915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3B5542" w:rsidRDefault="00FE68A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82"/>
              </w:tabs>
            </w:pPr>
            <w:r>
              <w:t>до 5 лет;</w:t>
            </w:r>
          </w:p>
          <w:p w:rsidR="003B5542" w:rsidRDefault="00FE68A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92"/>
              </w:tabs>
            </w:pPr>
            <w:r>
              <w:t>свыше 30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Чел./%</w:t>
            </w:r>
          </w:p>
        </w:tc>
      </w:tr>
      <w:tr w:rsidR="003B5542">
        <w:trPr>
          <w:trHeight w:hRule="exact" w:val="223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Чел./%</w:t>
            </w:r>
          </w:p>
        </w:tc>
      </w:tr>
      <w:tr w:rsidR="003B5542">
        <w:trPr>
          <w:trHeight w:hRule="exact" w:val="2549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Чел./%</w:t>
            </w:r>
          </w:p>
        </w:tc>
      </w:tr>
      <w:tr w:rsidR="003B5542">
        <w:trPr>
          <w:trHeight w:hRule="exact" w:val="223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Чел./%</w:t>
            </w:r>
          </w:p>
        </w:tc>
      </w:tr>
      <w:tr w:rsidR="00C126B9" w:rsidTr="00DA4218">
        <w:trPr>
          <w:trHeight w:hRule="exact" w:val="653"/>
          <w:jc w:val="center"/>
        </w:trPr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6B9" w:rsidRDefault="00C126B9"/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6B9" w:rsidRDefault="00C126B9">
            <w:pPr>
              <w:pStyle w:val="a7"/>
              <w:shd w:val="clear" w:color="auto" w:fill="auto"/>
            </w:pPr>
            <w:r>
              <w:t>Численность/удельный вес численности педагогических работников, охваченных непрерывным</w:t>
            </w:r>
          </w:p>
          <w:p w:rsidR="00C126B9" w:rsidRDefault="00C126B9">
            <w:pPr>
              <w:pStyle w:val="a7"/>
              <w:shd w:val="clear" w:color="auto" w:fill="auto"/>
              <w:spacing w:line="240" w:lineRule="auto"/>
            </w:pPr>
            <w:r>
              <w:t>профессиональным образованием:</w:t>
            </w:r>
          </w:p>
          <w:p w:rsidR="00C126B9" w:rsidRDefault="00C126B9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82"/>
              </w:tabs>
              <w:spacing w:line="240" w:lineRule="auto"/>
            </w:pPr>
            <w:r>
              <w:t>тренинги, обучающие семинары, стажировки;</w:t>
            </w:r>
          </w:p>
          <w:p w:rsidR="00C126B9" w:rsidRDefault="00C126B9" w:rsidP="00853A35">
            <w:pPr>
              <w:pStyle w:val="a7"/>
              <w:numPr>
                <w:ilvl w:val="0"/>
                <w:numId w:val="9"/>
              </w:numPr>
              <w:tabs>
                <w:tab w:val="left" w:pos="192"/>
              </w:tabs>
            </w:pPr>
            <w:r>
              <w:t>вне программ повышения квалификации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6B9" w:rsidRDefault="00C126B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Чел./%</w:t>
            </w:r>
          </w:p>
        </w:tc>
      </w:tr>
      <w:tr w:rsidR="00C126B9" w:rsidTr="00DA4218">
        <w:trPr>
          <w:trHeight w:hRule="exact" w:val="965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6B9" w:rsidRDefault="00C126B9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26B9" w:rsidRDefault="00C126B9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92"/>
              </w:tabs>
              <w:spacing w:line="240" w:lineRule="auto"/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6B9" w:rsidRDefault="00C126B9">
            <w:pPr>
              <w:rPr>
                <w:sz w:val="10"/>
                <w:szCs w:val="10"/>
              </w:rPr>
            </w:pPr>
          </w:p>
        </w:tc>
      </w:tr>
      <w:tr w:rsidR="003B5542">
        <w:trPr>
          <w:trHeight w:hRule="exact" w:val="1598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Чел./%</w:t>
            </w:r>
          </w:p>
        </w:tc>
      </w:tr>
      <w:tr w:rsidR="003B5542">
        <w:trPr>
          <w:trHeight w:hRule="exact" w:val="965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Чел./%</w:t>
            </w:r>
          </w:p>
        </w:tc>
      </w:tr>
      <w:tr w:rsidR="003B5542">
        <w:trPr>
          <w:trHeight w:hRule="exact" w:val="1277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Чел./%</w:t>
            </w:r>
          </w:p>
        </w:tc>
      </w:tr>
      <w:tr w:rsidR="003B5542">
        <w:trPr>
          <w:trHeight w:hRule="exact" w:val="1282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Чел./%</w:t>
            </w:r>
          </w:p>
        </w:tc>
      </w:tr>
      <w:tr w:rsidR="003B5542">
        <w:trPr>
          <w:trHeight w:hRule="exact" w:val="960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Чел./%</w:t>
            </w:r>
          </w:p>
        </w:tc>
      </w:tr>
      <w:tr w:rsidR="003B5542">
        <w:trPr>
          <w:trHeight w:hRule="exact" w:val="33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Психолого-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Количество педагогов-психологов в штатном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Чел.</w:t>
            </w:r>
          </w:p>
        </w:tc>
      </w:tr>
      <w:tr w:rsidR="003B5542">
        <w:trPr>
          <w:trHeight w:hRule="exact" w:val="307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педагогические</w:t>
            </w:r>
          </w:p>
        </w:tc>
        <w:tc>
          <w:tcPr>
            <w:tcW w:w="60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расписании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3B5542"/>
        </w:tc>
      </w:tr>
      <w:tr w:rsidR="003B5542">
        <w:trPr>
          <w:trHeight w:hRule="exact" w:val="331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условия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Количество педагогов-психологов по совместительству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Чел.</w:t>
            </w:r>
          </w:p>
        </w:tc>
      </w:tr>
      <w:tr w:rsidR="003B5542">
        <w:trPr>
          <w:trHeight w:hRule="exact" w:val="326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</w:pPr>
            <w:r>
              <w:t>Количество социальных педагогов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Чел.</w:t>
            </w:r>
          </w:p>
        </w:tc>
      </w:tr>
      <w:tr w:rsidR="003B5542">
        <w:trPr>
          <w:trHeight w:hRule="exact" w:val="960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Чел./%</w:t>
            </w:r>
          </w:p>
        </w:tc>
      </w:tr>
      <w:tr w:rsidR="003B5542">
        <w:trPr>
          <w:trHeight w:hRule="exact" w:val="648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Доля мероприятий, курируемых педагогом-психологом в Программе воспитания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Ед./%</w:t>
            </w:r>
          </w:p>
        </w:tc>
      </w:tr>
      <w:tr w:rsidR="003B5542">
        <w:trPr>
          <w:trHeight w:hRule="exact" w:val="643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Ед./%</w:t>
            </w:r>
          </w:p>
        </w:tc>
      </w:tr>
      <w:tr w:rsidR="003B5542">
        <w:trPr>
          <w:trHeight w:hRule="exact" w:val="1282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Ед./%</w:t>
            </w:r>
          </w:p>
        </w:tc>
      </w:tr>
      <w:tr w:rsidR="003B5542">
        <w:trPr>
          <w:trHeight w:hRule="exact" w:val="960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Количество дополнительных образовательных программ на базе ОО, разработанных при участии (соавторстве) педагога-психолога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Ед.</w:t>
            </w:r>
          </w:p>
        </w:tc>
      </w:tr>
      <w:tr w:rsidR="003B5542">
        <w:trPr>
          <w:trHeight w:hRule="exact" w:val="960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Имеется/не имеется</w:t>
            </w:r>
          </w:p>
        </w:tc>
      </w:tr>
      <w:tr w:rsidR="003B5542">
        <w:trPr>
          <w:trHeight w:hRule="exact" w:val="658"/>
          <w:jc w:val="center"/>
        </w:trPr>
        <w:tc>
          <w:tcPr>
            <w:tcW w:w="2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Имеется/не имеется</w:t>
            </w:r>
          </w:p>
        </w:tc>
      </w:tr>
      <w:tr w:rsidR="003B5542">
        <w:trPr>
          <w:trHeight w:hRule="exact" w:val="648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rPr>
                <w:b/>
                <w:bCs/>
              </w:rPr>
              <w:t>Материально</w:t>
            </w:r>
            <w:r>
              <w:rPr>
                <w:b/>
                <w:bCs/>
              </w:rPr>
              <w:softHyphen/>
              <w:t>технические условия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Количество компьютеров в расчете на одного учащегося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Ед.</w:t>
            </w:r>
          </w:p>
        </w:tc>
      </w:tr>
      <w:tr w:rsidR="003B5542">
        <w:trPr>
          <w:trHeight w:hRule="exact" w:val="648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Ед./%</w:t>
            </w:r>
          </w:p>
        </w:tc>
      </w:tr>
      <w:tr w:rsidR="003B5542">
        <w:trPr>
          <w:trHeight w:hRule="exact" w:val="3499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Наличие читального зала библиотеки, в том числе:</w:t>
            </w:r>
          </w:p>
          <w:p w:rsidR="003B5542" w:rsidRDefault="00FE68A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92"/>
              </w:tabs>
            </w:pPr>
            <w:r>
              <w:t>с обеспечением возможности работы на стационарных компьютерах или использования переносных компьютеров;</w:t>
            </w:r>
          </w:p>
          <w:p w:rsidR="003B5542" w:rsidRDefault="00FE68A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82"/>
              </w:tabs>
            </w:pPr>
            <w:r>
              <w:t>с медиатекой;</w:t>
            </w:r>
          </w:p>
          <w:p w:rsidR="003B5542" w:rsidRDefault="00FE68A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82"/>
              </w:tabs>
            </w:pPr>
            <w:r>
              <w:t>оснащенного средствами сканирования и распознавания текстов;</w:t>
            </w:r>
          </w:p>
          <w:p w:rsidR="003B5542" w:rsidRDefault="00FE68A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82"/>
              </w:tabs>
            </w:pPr>
            <w:r>
              <w:t>с выходом в интернет с компьютеров, расположенных в помещении библиотеки;</w:t>
            </w:r>
          </w:p>
          <w:p w:rsidR="003B5542" w:rsidRDefault="00FE68A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82"/>
              </w:tabs>
            </w:pPr>
            <w:r>
              <w:t>с возможностью размножения печатных бумажных материалов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Да / нет</w:t>
            </w:r>
          </w:p>
        </w:tc>
      </w:tr>
      <w:tr w:rsidR="003B5542">
        <w:trPr>
          <w:trHeight w:hRule="exact" w:val="128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Чел./%</w:t>
            </w:r>
          </w:p>
        </w:tc>
      </w:tr>
      <w:tr w:rsidR="003B5542">
        <w:trPr>
          <w:trHeight w:hRule="exact" w:val="960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Кв. м</w:t>
            </w:r>
          </w:p>
        </w:tc>
      </w:tr>
      <w:tr w:rsidR="003B5542">
        <w:trPr>
          <w:trHeight w:hRule="exact" w:val="1282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FE68AE">
            <w:pPr>
              <w:pStyle w:val="a7"/>
              <w:shd w:val="clear" w:color="auto" w:fill="auto"/>
            </w:pPr>
            <w:r>
              <w:rPr>
                <w:b/>
                <w:bCs/>
              </w:rPr>
              <w:t>Учебно</w:t>
            </w:r>
            <w:r>
              <w:rPr>
                <w:b/>
                <w:bCs/>
              </w:rPr>
              <w:softHyphen/>
              <w:t>методическое и информационное обеспечение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Количество экземпляров учебной и учебно</w:t>
            </w:r>
            <w:r>
              <w:softHyphen/>
              <w:t>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Ед./%</w:t>
            </w:r>
          </w:p>
        </w:tc>
      </w:tr>
      <w:tr w:rsidR="003B5542">
        <w:trPr>
          <w:trHeight w:hRule="exact" w:val="1277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Ед.</w:t>
            </w:r>
          </w:p>
        </w:tc>
      </w:tr>
      <w:tr w:rsidR="003B5542">
        <w:trPr>
          <w:trHeight w:hRule="exact" w:val="128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Ед.</w:t>
            </w:r>
          </w:p>
        </w:tc>
      </w:tr>
      <w:tr w:rsidR="003B5542">
        <w:trPr>
          <w:trHeight w:hRule="exact" w:val="643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  <w:jc w:val="center"/>
            </w:pPr>
            <w:r>
              <w:t>Соответствует/не соответствует</w:t>
            </w:r>
          </w:p>
        </w:tc>
      </w:tr>
      <w:tr w:rsidR="003B5542">
        <w:trPr>
          <w:trHeight w:hRule="exact" w:val="643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Да/Нет</w:t>
            </w:r>
          </w:p>
        </w:tc>
      </w:tr>
      <w:tr w:rsidR="003B5542">
        <w:trPr>
          <w:trHeight w:hRule="exact" w:val="965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Ед.</w:t>
            </w:r>
          </w:p>
        </w:tc>
      </w:tr>
      <w:tr w:rsidR="003B5542">
        <w:trPr>
          <w:trHeight w:hRule="exact" w:val="970"/>
          <w:jc w:val="center"/>
        </w:trPr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Ед.</w:t>
            </w:r>
          </w:p>
        </w:tc>
      </w:tr>
      <w:tr w:rsidR="003B5542">
        <w:trPr>
          <w:trHeight w:hRule="exact" w:val="1080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542" w:rsidRDefault="003B5542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</w:pPr>
            <w: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Ед.</w:t>
            </w:r>
          </w:p>
        </w:tc>
      </w:tr>
      <w:tr w:rsidR="003B5542">
        <w:trPr>
          <w:trHeight w:hRule="exact" w:val="970"/>
          <w:jc w:val="center"/>
        </w:trPr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542" w:rsidRDefault="003B5542"/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542" w:rsidRDefault="00FE68AE">
            <w:pPr>
              <w:pStyle w:val="a7"/>
              <w:shd w:val="clear" w:color="auto" w:fill="auto"/>
            </w:pPr>
            <w: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42" w:rsidRDefault="00FE68AE">
            <w:pPr>
              <w:pStyle w:val="a7"/>
              <w:shd w:val="clear" w:color="auto" w:fill="auto"/>
              <w:jc w:val="center"/>
            </w:pPr>
            <w:r>
              <w:t>Соответствует/ не соответствует</w:t>
            </w:r>
          </w:p>
        </w:tc>
      </w:tr>
    </w:tbl>
    <w:p w:rsidR="00FE68AE" w:rsidRDefault="00FE68AE"/>
    <w:sectPr w:rsidR="00FE68AE" w:rsidSect="003B5542">
      <w:footerReference w:type="default" r:id="rId8"/>
      <w:footerReference w:type="first" r:id="rId9"/>
      <w:type w:val="continuous"/>
      <w:pgSz w:w="11900" w:h="16840"/>
      <w:pgMar w:top="676" w:right="730" w:bottom="1243" w:left="7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4BF" w:rsidRDefault="001574BF" w:rsidP="003B5542">
      <w:r>
        <w:separator/>
      </w:r>
    </w:p>
  </w:endnote>
  <w:endnote w:type="continuationSeparator" w:id="1">
    <w:p w:rsidR="001574BF" w:rsidRDefault="001574BF" w:rsidP="003B5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2AA" w:rsidRDefault="000103C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9pt;margin-top:784.85pt;width:12pt;height:9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822AA" w:rsidRDefault="000103C8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294784" w:rsidRPr="00294784">
                    <w:rPr>
                      <w:i/>
                      <w:iCs/>
                      <w:noProof/>
                      <w:sz w:val="24"/>
                      <w:szCs w:val="24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2AA" w:rsidRDefault="00C822AA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4BF" w:rsidRDefault="001574BF"/>
  </w:footnote>
  <w:footnote w:type="continuationSeparator" w:id="1">
    <w:p w:rsidR="001574BF" w:rsidRDefault="001574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3AF"/>
    <w:multiLevelType w:val="multilevel"/>
    <w:tmpl w:val="C82E2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6577E"/>
    <w:multiLevelType w:val="multilevel"/>
    <w:tmpl w:val="94142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F5835"/>
    <w:multiLevelType w:val="multilevel"/>
    <w:tmpl w:val="85AA7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0A1926"/>
    <w:multiLevelType w:val="multilevel"/>
    <w:tmpl w:val="0F10232C"/>
    <w:lvl w:ilvl="0">
      <w:start w:val="4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85364F"/>
    <w:multiLevelType w:val="multilevel"/>
    <w:tmpl w:val="82989C80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B67F35"/>
    <w:multiLevelType w:val="multilevel"/>
    <w:tmpl w:val="CB74B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0C2B9E"/>
    <w:multiLevelType w:val="multilevel"/>
    <w:tmpl w:val="219E0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D65834"/>
    <w:multiLevelType w:val="multilevel"/>
    <w:tmpl w:val="3168D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A14773"/>
    <w:multiLevelType w:val="multilevel"/>
    <w:tmpl w:val="B6DCBF5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4D1667"/>
    <w:multiLevelType w:val="multilevel"/>
    <w:tmpl w:val="298A0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B5542"/>
    <w:rsid w:val="000103C8"/>
    <w:rsid w:val="001574BF"/>
    <w:rsid w:val="0022014C"/>
    <w:rsid w:val="00294784"/>
    <w:rsid w:val="003B5542"/>
    <w:rsid w:val="0052618D"/>
    <w:rsid w:val="008B6E39"/>
    <w:rsid w:val="00C126B9"/>
    <w:rsid w:val="00C6075F"/>
    <w:rsid w:val="00C822AA"/>
    <w:rsid w:val="00ED20E3"/>
    <w:rsid w:val="00FE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5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B5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3B554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">
    <w:name w:val="Основной текст (3)_"/>
    <w:basedOn w:val="a0"/>
    <w:link w:val="30"/>
    <w:rsid w:val="003B554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">
    <w:name w:val="Заголовок №1_"/>
    <w:basedOn w:val="a0"/>
    <w:link w:val="11"/>
    <w:rsid w:val="003B5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B55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sid w:val="003B55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sid w:val="003B5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3B5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3B5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3B5542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3B5542"/>
    <w:pPr>
      <w:shd w:val="clear" w:color="auto" w:fill="FFFFFF"/>
      <w:spacing w:line="302" w:lineRule="auto"/>
    </w:pPr>
    <w:rPr>
      <w:rFonts w:ascii="Arial" w:eastAsia="Arial" w:hAnsi="Arial" w:cs="Arial"/>
      <w:sz w:val="10"/>
      <w:szCs w:val="10"/>
    </w:rPr>
  </w:style>
  <w:style w:type="paragraph" w:customStyle="1" w:styleId="30">
    <w:name w:val="Основной текст (3)"/>
    <w:basedOn w:val="a"/>
    <w:link w:val="3"/>
    <w:rsid w:val="003B5542"/>
    <w:pPr>
      <w:shd w:val="clear" w:color="auto" w:fill="FFFFFF"/>
      <w:spacing w:line="310" w:lineRule="auto"/>
    </w:pPr>
    <w:rPr>
      <w:rFonts w:ascii="Arial" w:eastAsia="Arial" w:hAnsi="Arial" w:cs="Arial"/>
      <w:sz w:val="9"/>
      <w:szCs w:val="9"/>
    </w:rPr>
  </w:style>
  <w:style w:type="paragraph" w:customStyle="1" w:styleId="11">
    <w:name w:val="Заголовок №1"/>
    <w:basedOn w:val="a"/>
    <w:link w:val="10"/>
    <w:rsid w:val="003B5542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B5542"/>
    <w:pPr>
      <w:shd w:val="clear" w:color="auto" w:fill="FFFFFF"/>
      <w:jc w:val="righ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rsid w:val="003B5542"/>
    <w:pPr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sid w:val="003B554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3B554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3B5542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C6075F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52618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947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78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6274</Words>
  <Characters>35764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3</cp:revision>
  <dcterms:created xsi:type="dcterms:W3CDTF">2024-10-07T22:10:00Z</dcterms:created>
  <dcterms:modified xsi:type="dcterms:W3CDTF">2024-10-07T22:13:00Z</dcterms:modified>
</cp:coreProperties>
</file>