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B6" w:rsidRDefault="009213B6" w:rsidP="009213B6">
      <w:pPr>
        <w:tabs>
          <w:tab w:val="left" w:pos="2700"/>
        </w:tabs>
        <w:jc w:val="right"/>
        <w:rPr>
          <w:bCs/>
          <w:sz w:val="26"/>
          <w:szCs w:val="26"/>
        </w:rPr>
      </w:pPr>
      <w:r>
        <w:rPr>
          <w:bCs/>
          <w:sz w:val="26"/>
          <w:szCs w:val="26"/>
        </w:rPr>
        <w:t xml:space="preserve">                                                 УТВЕРЖДАЮ</w:t>
      </w:r>
    </w:p>
    <w:p w:rsidR="009213B6" w:rsidRDefault="009213B6" w:rsidP="009213B6">
      <w:pPr>
        <w:tabs>
          <w:tab w:val="left" w:pos="2700"/>
        </w:tabs>
        <w:jc w:val="right"/>
        <w:rPr>
          <w:bCs/>
          <w:sz w:val="26"/>
          <w:szCs w:val="26"/>
        </w:rPr>
      </w:pPr>
      <w:r>
        <w:rPr>
          <w:bCs/>
          <w:sz w:val="26"/>
          <w:szCs w:val="26"/>
        </w:rPr>
        <w:t>Директор школы:</w:t>
      </w:r>
    </w:p>
    <w:p w:rsidR="009213B6" w:rsidRDefault="009213B6" w:rsidP="009213B6">
      <w:pPr>
        <w:tabs>
          <w:tab w:val="left" w:pos="2700"/>
        </w:tabs>
        <w:jc w:val="right"/>
        <w:rPr>
          <w:bCs/>
          <w:sz w:val="26"/>
          <w:szCs w:val="26"/>
        </w:rPr>
      </w:pPr>
      <w:r>
        <w:rPr>
          <w:bCs/>
          <w:sz w:val="26"/>
          <w:szCs w:val="26"/>
        </w:rPr>
        <w:t>_____________ Е.Е. Гераськина</w:t>
      </w:r>
    </w:p>
    <w:p w:rsidR="009213B6" w:rsidRDefault="009213B6" w:rsidP="009213B6">
      <w:pPr>
        <w:tabs>
          <w:tab w:val="left" w:pos="2700"/>
        </w:tabs>
        <w:jc w:val="right"/>
        <w:rPr>
          <w:bCs/>
          <w:sz w:val="26"/>
          <w:szCs w:val="26"/>
        </w:rPr>
      </w:pPr>
      <w:r>
        <w:rPr>
          <w:bCs/>
          <w:sz w:val="26"/>
          <w:szCs w:val="26"/>
        </w:rPr>
        <w:t>«___» _____________ 2021 г</w:t>
      </w:r>
    </w:p>
    <w:p w:rsidR="009213B6" w:rsidRPr="00F11052" w:rsidRDefault="009213B6" w:rsidP="009213B6">
      <w:pPr>
        <w:tabs>
          <w:tab w:val="left" w:pos="2700"/>
        </w:tabs>
        <w:jc w:val="right"/>
        <w:rPr>
          <w:bCs/>
          <w:sz w:val="26"/>
          <w:szCs w:val="26"/>
        </w:rPr>
      </w:pPr>
      <w:r>
        <w:rPr>
          <w:bCs/>
          <w:sz w:val="26"/>
          <w:szCs w:val="26"/>
        </w:rPr>
        <w:t>Приказ № ____</w:t>
      </w:r>
    </w:p>
    <w:p w:rsidR="009213B6" w:rsidRPr="00F11052" w:rsidRDefault="009213B6" w:rsidP="009213B6">
      <w:pPr>
        <w:tabs>
          <w:tab w:val="left" w:pos="2700"/>
        </w:tabs>
        <w:rPr>
          <w:bCs/>
          <w:sz w:val="26"/>
          <w:szCs w:val="26"/>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p>
    <w:p w:rsidR="009213B6" w:rsidRPr="000B4921" w:rsidRDefault="009213B6" w:rsidP="009213B6">
      <w:pPr>
        <w:tabs>
          <w:tab w:val="left" w:pos="2700"/>
        </w:tabs>
        <w:jc w:val="center"/>
        <w:rPr>
          <w:b/>
          <w:bCs/>
          <w:i/>
          <w:iCs/>
          <w:sz w:val="40"/>
        </w:rPr>
      </w:pPr>
      <w:r w:rsidRPr="000B4921">
        <w:rPr>
          <w:b/>
          <w:bCs/>
          <w:i/>
          <w:iCs/>
          <w:sz w:val="40"/>
        </w:rPr>
        <w:t>ПЛАН</w:t>
      </w:r>
      <w:r>
        <w:rPr>
          <w:b/>
          <w:bCs/>
          <w:i/>
          <w:iCs/>
          <w:sz w:val="40"/>
        </w:rPr>
        <w:t xml:space="preserve"> ВНЕУРОЧНОЙ ДЕЯТЕЛЬНОСТИ</w:t>
      </w:r>
    </w:p>
    <w:p w:rsidR="009213B6" w:rsidRPr="000B4921" w:rsidRDefault="009213B6" w:rsidP="009213B6">
      <w:pPr>
        <w:tabs>
          <w:tab w:val="left" w:pos="2700"/>
        </w:tabs>
        <w:jc w:val="center"/>
        <w:rPr>
          <w:b/>
          <w:bCs/>
          <w:i/>
          <w:iCs/>
          <w:sz w:val="40"/>
        </w:rPr>
      </w:pPr>
    </w:p>
    <w:p w:rsidR="009213B6" w:rsidRDefault="009213B6" w:rsidP="009213B6">
      <w:pPr>
        <w:tabs>
          <w:tab w:val="left" w:pos="2700"/>
        </w:tabs>
        <w:jc w:val="center"/>
        <w:rPr>
          <w:sz w:val="36"/>
        </w:rPr>
      </w:pPr>
      <w:r>
        <w:rPr>
          <w:sz w:val="36"/>
        </w:rPr>
        <w:t>М</w:t>
      </w:r>
      <w:r w:rsidRPr="000B4921">
        <w:rPr>
          <w:sz w:val="36"/>
        </w:rPr>
        <w:t xml:space="preserve">униципального  </w:t>
      </w:r>
      <w:r>
        <w:rPr>
          <w:sz w:val="36"/>
        </w:rPr>
        <w:t>бюджетного</w:t>
      </w:r>
    </w:p>
    <w:p w:rsidR="009213B6" w:rsidRPr="000B4921" w:rsidRDefault="009213B6" w:rsidP="009213B6">
      <w:pPr>
        <w:tabs>
          <w:tab w:val="left" w:pos="2700"/>
        </w:tabs>
        <w:jc w:val="center"/>
        <w:rPr>
          <w:sz w:val="36"/>
        </w:rPr>
      </w:pPr>
      <w:r w:rsidRPr="000B4921">
        <w:rPr>
          <w:sz w:val="36"/>
        </w:rPr>
        <w:t xml:space="preserve"> общеобразовательного учреждения</w:t>
      </w:r>
    </w:p>
    <w:p w:rsidR="009213B6" w:rsidRPr="000B4921" w:rsidRDefault="009213B6" w:rsidP="009213B6">
      <w:pPr>
        <w:tabs>
          <w:tab w:val="left" w:pos="2700"/>
        </w:tabs>
        <w:jc w:val="center"/>
        <w:rPr>
          <w:sz w:val="32"/>
        </w:rPr>
      </w:pPr>
      <w:r w:rsidRPr="000B4921">
        <w:rPr>
          <w:sz w:val="32"/>
        </w:rPr>
        <w:t>СРЕДНЯЯ</w:t>
      </w:r>
    </w:p>
    <w:p w:rsidR="009213B6" w:rsidRPr="000B4921" w:rsidRDefault="009213B6" w:rsidP="009213B6">
      <w:pPr>
        <w:tabs>
          <w:tab w:val="left" w:pos="2700"/>
        </w:tabs>
        <w:jc w:val="center"/>
        <w:rPr>
          <w:sz w:val="32"/>
        </w:rPr>
      </w:pPr>
      <w:r w:rsidRPr="000B4921">
        <w:rPr>
          <w:sz w:val="32"/>
        </w:rPr>
        <w:t xml:space="preserve">ОБЩЕОБРАЗОВАТЕЛЬНАЯ ШКОЛА </w:t>
      </w:r>
      <w:r>
        <w:rPr>
          <w:sz w:val="32"/>
        </w:rPr>
        <w:t>с.Победино</w:t>
      </w:r>
    </w:p>
    <w:p w:rsidR="009213B6" w:rsidRPr="000B4921" w:rsidRDefault="009213B6" w:rsidP="009213B6">
      <w:pPr>
        <w:tabs>
          <w:tab w:val="left" w:pos="2700"/>
        </w:tabs>
        <w:jc w:val="center"/>
        <w:rPr>
          <w:sz w:val="32"/>
        </w:rPr>
      </w:pPr>
      <w:r>
        <w:rPr>
          <w:sz w:val="32"/>
        </w:rPr>
        <w:t>МО ГО «Смирныховский»</w:t>
      </w:r>
    </w:p>
    <w:p w:rsidR="009213B6" w:rsidRPr="000B4921" w:rsidRDefault="009213B6" w:rsidP="009213B6">
      <w:pPr>
        <w:tabs>
          <w:tab w:val="left" w:pos="2700"/>
        </w:tabs>
        <w:jc w:val="center"/>
        <w:rPr>
          <w:sz w:val="32"/>
        </w:rPr>
      </w:pPr>
      <w:r>
        <w:rPr>
          <w:sz w:val="32"/>
        </w:rPr>
        <w:t xml:space="preserve">Сахалинской </w:t>
      </w:r>
      <w:r w:rsidRPr="000B4921">
        <w:rPr>
          <w:sz w:val="32"/>
        </w:rPr>
        <w:t xml:space="preserve"> </w:t>
      </w:r>
      <w:r>
        <w:rPr>
          <w:sz w:val="32"/>
        </w:rPr>
        <w:t>области</w:t>
      </w:r>
    </w:p>
    <w:p w:rsidR="009213B6" w:rsidRPr="000B4921" w:rsidRDefault="009213B6" w:rsidP="009213B6">
      <w:pPr>
        <w:tabs>
          <w:tab w:val="left" w:pos="2700"/>
        </w:tabs>
        <w:jc w:val="center"/>
        <w:rPr>
          <w:sz w:val="32"/>
        </w:rPr>
      </w:pPr>
      <w:r>
        <w:rPr>
          <w:sz w:val="32"/>
        </w:rPr>
        <w:t>НА 2021 – 2022</w:t>
      </w:r>
      <w:r w:rsidRPr="000B4921">
        <w:rPr>
          <w:sz w:val="32"/>
        </w:rPr>
        <w:t xml:space="preserve"> УЧЕБНЫЙ ГОД</w:t>
      </w:r>
    </w:p>
    <w:p w:rsidR="009213B6" w:rsidRPr="000B4921" w:rsidRDefault="009213B6" w:rsidP="009213B6">
      <w:pPr>
        <w:tabs>
          <w:tab w:val="left" w:pos="2700"/>
        </w:tabs>
        <w:jc w:val="center"/>
        <w:rPr>
          <w:sz w:val="32"/>
        </w:rPr>
      </w:pPr>
    </w:p>
    <w:p w:rsidR="009213B6" w:rsidRPr="000B4921" w:rsidRDefault="009213B6" w:rsidP="009213B6">
      <w:pPr>
        <w:jc w:val="center"/>
        <w:rPr>
          <w:sz w:val="32"/>
        </w:rPr>
      </w:pPr>
      <w:r w:rsidRPr="000B4921">
        <w:rPr>
          <w:sz w:val="32"/>
        </w:rPr>
        <w:t>(1</w:t>
      </w:r>
      <w:r>
        <w:rPr>
          <w:sz w:val="32"/>
        </w:rPr>
        <w:t>0</w:t>
      </w:r>
      <w:r w:rsidRPr="000B4921">
        <w:rPr>
          <w:sz w:val="32"/>
        </w:rPr>
        <w:t xml:space="preserve"> – </w:t>
      </w:r>
      <w:r>
        <w:rPr>
          <w:sz w:val="32"/>
        </w:rPr>
        <w:t>11</w:t>
      </w:r>
      <w:r w:rsidRPr="000B4921">
        <w:rPr>
          <w:sz w:val="32"/>
        </w:rPr>
        <w:t xml:space="preserve"> классы)</w:t>
      </w: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Pr="000B4921" w:rsidRDefault="009213B6" w:rsidP="009213B6">
      <w:pPr>
        <w:jc w:val="center"/>
        <w:rPr>
          <w:sz w:val="32"/>
        </w:rPr>
      </w:pPr>
    </w:p>
    <w:p w:rsidR="009213B6" w:rsidRDefault="009213B6" w:rsidP="009213B6">
      <w:pPr>
        <w:jc w:val="center"/>
        <w:rPr>
          <w:sz w:val="32"/>
        </w:rPr>
      </w:pPr>
    </w:p>
    <w:p w:rsidR="009213B6" w:rsidRDefault="009213B6" w:rsidP="009213B6">
      <w:pPr>
        <w:jc w:val="center"/>
        <w:rPr>
          <w:sz w:val="32"/>
        </w:rPr>
      </w:pPr>
    </w:p>
    <w:p w:rsidR="009213B6" w:rsidRDefault="009213B6" w:rsidP="009213B6">
      <w:pPr>
        <w:jc w:val="center"/>
        <w:rPr>
          <w:sz w:val="32"/>
        </w:rPr>
      </w:pPr>
    </w:p>
    <w:p w:rsidR="009213B6" w:rsidRDefault="009213B6" w:rsidP="009213B6">
      <w:pPr>
        <w:jc w:val="center"/>
        <w:rPr>
          <w:sz w:val="32"/>
        </w:rPr>
      </w:pPr>
    </w:p>
    <w:p w:rsidR="00F236E2" w:rsidRDefault="00F236E2" w:rsidP="0073629A">
      <w:pPr>
        <w:pStyle w:val="af4"/>
        <w:rPr>
          <w:rFonts w:ascii="Times New Roman" w:hAnsi="Times New Roman"/>
          <w:sz w:val="32"/>
          <w:szCs w:val="24"/>
          <w:lang w:val="ru-RU" w:eastAsia="ru-RU" w:bidi="ar-SA"/>
        </w:rPr>
      </w:pPr>
    </w:p>
    <w:p w:rsidR="00A03DE0" w:rsidRDefault="00A03DE0" w:rsidP="0073629A">
      <w:pPr>
        <w:pStyle w:val="af4"/>
        <w:rPr>
          <w:rFonts w:ascii="Times New Roman" w:hAnsi="Times New Roman"/>
          <w:sz w:val="24"/>
          <w:szCs w:val="24"/>
          <w:lang w:val="ru-RU"/>
        </w:rPr>
      </w:pPr>
    </w:p>
    <w:p w:rsidR="00F236E2" w:rsidRDefault="00F236E2" w:rsidP="00F236E2">
      <w:pPr>
        <w:pStyle w:val="af4"/>
        <w:jc w:val="center"/>
        <w:rPr>
          <w:rFonts w:ascii="Times New Roman" w:hAnsi="Times New Roman"/>
          <w:sz w:val="24"/>
          <w:szCs w:val="24"/>
          <w:lang w:val="ru-RU"/>
        </w:rPr>
      </w:pPr>
      <w:r>
        <w:rPr>
          <w:rFonts w:ascii="Times New Roman" w:hAnsi="Times New Roman"/>
          <w:sz w:val="24"/>
          <w:szCs w:val="24"/>
          <w:lang w:val="ru-RU"/>
        </w:rPr>
        <w:lastRenderedPageBreak/>
        <w:t>ПОЯСНИТЕЛЬНАЯ ЗАПИСКА</w:t>
      </w:r>
    </w:p>
    <w:p w:rsidR="004569D2" w:rsidRDefault="004569D2" w:rsidP="00F236E2">
      <w:pPr>
        <w:pStyle w:val="af4"/>
        <w:jc w:val="center"/>
        <w:rPr>
          <w:rFonts w:ascii="Times New Roman" w:hAnsi="Times New Roman"/>
          <w:sz w:val="24"/>
          <w:szCs w:val="24"/>
          <w:lang w:val="ru-RU"/>
        </w:rPr>
      </w:pPr>
    </w:p>
    <w:p w:rsidR="004569D2" w:rsidRPr="0085034A" w:rsidRDefault="004569D2" w:rsidP="004569D2">
      <w:pPr>
        <w:contextualSpacing/>
        <w:jc w:val="both"/>
        <w:rPr>
          <w:rFonts w:eastAsia="Calibri"/>
          <w:lang w:eastAsia="en-US"/>
        </w:rPr>
      </w:pPr>
      <w:r w:rsidRPr="0085034A">
        <w:rPr>
          <w:rFonts w:eastAsia="Calibri"/>
          <w:bCs/>
          <w:lang w:eastAsia="en-US"/>
        </w:rPr>
        <w:t>План внеурочной деятельности  разработан на основе:</w:t>
      </w:r>
    </w:p>
    <w:p w:rsidR="004569D2" w:rsidRDefault="004569D2" w:rsidP="004569D2">
      <w:pPr>
        <w:numPr>
          <w:ilvl w:val="0"/>
          <w:numId w:val="3"/>
        </w:numPr>
        <w:ind w:left="0"/>
        <w:contextualSpacing/>
        <w:jc w:val="both"/>
        <w:rPr>
          <w:rFonts w:eastAsia="Calibri"/>
          <w:lang w:eastAsia="en-US"/>
        </w:rPr>
      </w:pPr>
      <w:r w:rsidRPr="00DE488D">
        <w:rPr>
          <w:rFonts w:eastAsia="Calibri"/>
          <w:lang w:eastAsia="en-US"/>
        </w:rPr>
        <w:t>Закона  РФ от 29.12.2012 № 273-ФЗ «Об образовании в Российской Федерации»</w:t>
      </w:r>
      <w:r>
        <w:rPr>
          <w:rFonts w:eastAsia="Calibri"/>
          <w:lang w:eastAsia="en-US"/>
        </w:rPr>
        <w:t>;</w:t>
      </w:r>
    </w:p>
    <w:p w:rsidR="004569D2" w:rsidRPr="006D4263" w:rsidRDefault="004569D2" w:rsidP="004569D2">
      <w:pPr>
        <w:numPr>
          <w:ilvl w:val="0"/>
          <w:numId w:val="3"/>
        </w:numPr>
        <w:ind w:left="0"/>
        <w:contextualSpacing/>
        <w:jc w:val="both"/>
        <w:rPr>
          <w:rFonts w:eastAsia="Calibri"/>
          <w:lang w:eastAsia="en-US"/>
        </w:rPr>
      </w:pPr>
      <w:r>
        <w:rPr>
          <w:rFonts w:eastAsia="Calibri"/>
          <w:lang w:eastAsia="en-US"/>
        </w:rPr>
        <w:t>Приказа</w:t>
      </w:r>
      <w:r w:rsidRPr="006D4263">
        <w:rPr>
          <w:rFonts w:eastAsia="Calibri"/>
          <w:lang w:eastAsia="en-US"/>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w:t>
      </w:r>
    </w:p>
    <w:p w:rsidR="004569D2" w:rsidRDefault="004569D2" w:rsidP="004569D2">
      <w:pPr>
        <w:numPr>
          <w:ilvl w:val="0"/>
          <w:numId w:val="3"/>
        </w:numPr>
        <w:ind w:left="0"/>
        <w:contextualSpacing/>
        <w:jc w:val="both"/>
        <w:rPr>
          <w:rFonts w:eastAsia="Calibri"/>
          <w:lang w:eastAsia="en-US"/>
        </w:rPr>
      </w:pPr>
      <w:r w:rsidRPr="00DE488D">
        <w:rPr>
          <w:rFonts w:eastAsia="Calibri"/>
          <w:lang w:eastAsia="en-US"/>
        </w:rPr>
        <w:t xml:space="preserve"> Письма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4569D2" w:rsidRPr="000B4921" w:rsidRDefault="004569D2" w:rsidP="004569D2">
      <w:pPr>
        <w:numPr>
          <w:ilvl w:val="0"/>
          <w:numId w:val="3"/>
        </w:numPr>
        <w:ind w:left="0"/>
        <w:contextualSpacing/>
        <w:jc w:val="both"/>
        <w:rPr>
          <w:rFonts w:eastAsia="Calibri"/>
          <w:lang w:eastAsia="en-US"/>
        </w:rPr>
      </w:pPr>
      <w:r>
        <w:rPr>
          <w:rFonts w:eastAsia="Calibri"/>
          <w:lang w:eastAsia="en-US"/>
        </w:rPr>
        <w:t xml:space="preserve"> П</w:t>
      </w:r>
      <w:r w:rsidRPr="000B4921">
        <w:rPr>
          <w:rFonts w:eastAsia="Calibri"/>
          <w:lang w:eastAsia="en-US"/>
        </w:rPr>
        <w:t>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4569D2" w:rsidRPr="00DE488D" w:rsidRDefault="004569D2" w:rsidP="004569D2">
      <w:pPr>
        <w:numPr>
          <w:ilvl w:val="0"/>
          <w:numId w:val="3"/>
        </w:numPr>
        <w:ind w:left="0"/>
        <w:contextualSpacing/>
        <w:jc w:val="both"/>
        <w:rPr>
          <w:rFonts w:eastAsia="Calibri"/>
          <w:lang w:eastAsia="en-US"/>
        </w:rPr>
      </w:pPr>
      <w:r w:rsidRPr="00DE488D">
        <w:rPr>
          <w:rFonts w:eastAsia="Calibri"/>
          <w:lang w:eastAsia="en-US"/>
        </w:rPr>
        <w:t>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13.12.2013г. «1342, от 28.05.2014г. №598);</w:t>
      </w:r>
    </w:p>
    <w:p w:rsidR="004569D2" w:rsidRPr="00DE488D" w:rsidRDefault="004569D2" w:rsidP="004569D2">
      <w:pPr>
        <w:numPr>
          <w:ilvl w:val="0"/>
          <w:numId w:val="3"/>
        </w:numPr>
        <w:ind w:left="0"/>
        <w:jc w:val="both"/>
      </w:pPr>
      <w:r w:rsidRPr="00DE488D">
        <w:rPr>
          <w:kern w:val="36"/>
        </w:rPr>
        <w:t>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w:t>
      </w:r>
    </w:p>
    <w:p w:rsidR="004569D2" w:rsidRPr="00DE488D" w:rsidRDefault="004569D2" w:rsidP="004569D2">
      <w:pPr>
        <w:numPr>
          <w:ilvl w:val="0"/>
          <w:numId w:val="3"/>
        </w:numPr>
        <w:ind w:left="0"/>
        <w:contextualSpacing/>
        <w:jc w:val="both"/>
        <w:rPr>
          <w:rFonts w:eastAsia="Calibri"/>
          <w:lang w:eastAsia="en-US"/>
        </w:rPr>
      </w:pPr>
      <w:r w:rsidRPr="00DE488D">
        <w:rPr>
          <w:rFonts w:eastAsia="Calibri"/>
          <w:lang w:eastAsia="en-US"/>
        </w:rPr>
        <w:t>Приложения к письму департамента образования, науки и молодежной политики Воронежской области от 29.05.2015 №80-11/4360 «Разъяснения по отдельным вопросам применения федерального государственного образовательного стандарта основного общего образования»;</w:t>
      </w:r>
    </w:p>
    <w:p w:rsidR="004569D2" w:rsidRPr="00DE488D" w:rsidRDefault="004569D2" w:rsidP="004569D2">
      <w:pPr>
        <w:numPr>
          <w:ilvl w:val="0"/>
          <w:numId w:val="3"/>
        </w:numPr>
        <w:autoSpaceDE w:val="0"/>
        <w:autoSpaceDN w:val="0"/>
        <w:adjustRightInd w:val="0"/>
        <w:ind w:left="0"/>
        <w:contextualSpacing/>
        <w:jc w:val="both"/>
        <w:rPr>
          <w:rFonts w:eastAsia="Calibri"/>
          <w:lang w:eastAsia="en-US"/>
        </w:rPr>
      </w:pPr>
      <w:r w:rsidRPr="00DE488D">
        <w:rPr>
          <w:rFonts w:eastAsia="Calibri"/>
          <w:lang w:eastAsia="en-US"/>
        </w:rPr>
        <w:t xml:space="preserve">Федеральных </w:t>
      </w:r>
      <w:hyperlink r:id="rId8" w:history="1">
        <w:r w:rsidRPr="00DE488D">
          <w:rPr>
            <w:rFonts w:eastAsia="Calibri"/>
            <w:lang w:eastAsia="en-US"/>
          </w:rPr>
          <w:t>требований</w:t>
        </w:r>
      </w:hyperlink>
      <w:r w:rsidRPr="00DE488D">
        <w:rPr>
          <w:rFonts w:eastAsia="Calibri"/>
          <w:lang w:eastAsia="en-US"/>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w:t>
      </w:r>
    </w:p>
    <w:p w:rsidR="004569D2" w:rsidRPr="005D702C" w:rsidRDefault="004569D2" w:rsidP="004569D2">
      <w:pPr>
        <w:numPr>
          <w:ilvl w:val="0"/>
          <w:numId w:val="3"/>
        </w:numPr>
        <w:ind w:left="0"/>
        <w:contextualSpacing/>
        <w:jc w:val="both"/>
        <w:rPr>
          <w:rFonts w:eastAsia="Calibri"/>
          <w:lang w:eastAsia="en-US"/>
        </w:rPr>
      </w:pPr>
      <w:r w:rsidRPr="00DE488D">
        <w:rPr>
          <w:rFonts w:eastAsia="Calibri"/>
          <w:lang w:eastAsia="en-US"/>
        </w:rPr>
        <w:t xml:space="preserve">Устава и локальных актов </w:t>
      </w:r>
      <w:r>
        <w:rPr>
          <w:rFonts w:eastAsia="Calibri"/>
          <w:color w:val="000000"/>
          <w:lang w:eastAsia="en-US"/>
        </w:rPr>
        <w:t>МБОУ СОШ с.Победино.</w:t>
      </w:r>
    </w:p>
    <w:p w:rsidR="004569D2" w:rsidRPr="00DE488D" w:rsidRDefault="004569D2" w:rsidP="004569D2">
      <w:pPr>
        <w:contextualSpacing/>
        <w:jc w:val="both"/>
        <w:rPr>
          <w:rFonts w:eastAsia="Calibri"/>
          <w:lang w:eastAsia="en-US"/>
        </w:rPr>
      </w:pP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Внеклассные мероприятия каждого направления внеурочной деятельности проводятся с целью мотивации школьников, расширения их кругозора и всесторонней ориентации в окружающем мире. Подобная деятельность в немалой степени способствует гармоничному воспитанию школьников, а также дает возможность использовать полученные знания в реальной жизни.</w:t>
      </w:r>
    </w:p>
    <w:p w:rsidR="004569D2" w:rsidRPr="007D0666" w:rsidRDefault="004569D2" w:rsidP="004569D2">
      <w:pPr>
        <w:pStyle w:val="23"/>
        <w:shd w:val="clear" w:color="auto" w:fill="auto"/>
        <w:spacing w:line="240" w:lineRule="auto"/>
        <w:ind w:firstLine="567"/>
        <w:outlineLvl w:val="9"/>
        <w:rPr>
          <w:rFonts w:eastAsia="Times New Roman" w:cs="Times New Roman"/>
          <w:sz w:val="24"/>
          <w:szCs w:val="24"/>
        </w:rPr>
      </w:pPr>
      <w:r w:rsidRPr="007D0666">
        <w:rPr>
          <w:rFonts w:eastAsia="Times New Roman" w:cs="Times New Roman"/>
          <w:sz w:val="24"/>
          <w:szCs w:val="24"/>
        </w:rPr>
        <w:t>Внеурочная деятельность строится на основных принципах:</w:t>
      </w:r>
    </w:p>
    <w:p w:rsidR="004569D2" w:rsidRPr="007D0666" w:rsidRDefault="004569D2" w:rsidP="004569D2">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4569D2" w:rsidRPr="007D0666" w:rsidRDefault="004569D2" w:rsidP="004569D2">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возможность свободного самоопределения и самореализации;</w:t>
      </w:r>
    </w:p>
    <w:p w:rsidR="004569D2" w:rsidRPr="007D0666" w:rsidRDefault="004569D2" w:rsidP="004569D2">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ориентация на личностные интересы, потребности, способности ребенка;</w:t>
      </w:r>
    </w:p>
    <w:p w:rsidR="004569D2" w:rsidRPr="007D0666" w:rsidRDefault="004569D2" w:rsidP="004569D2">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практико-деятельностная основа образовательного процесса.</w:t>
      </w: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Реализация программы внеурочной деятельности обеспечивает решение следующих задач:</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t>-</w:t>
      </w:r>
      <w:r w:rsidRPr="007D0666">
        <w:rPr>
          <w:sz w:val="24"/>
          <w:szCs w:val="24"/>
        </w:rPr>
        <w:t>выявление интересов, склонностей, способностей, возможностей учащихся к различным видам деятельности;</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t>-</w:t>
      </w:r>
      <w:r w:rsidRPr="007D0666">
        <w:rPr>
          <w:sz w:val="24"/>
          <w:szCs w:val="24"/>
        </w:rPr>
        <w:t>оказание помощи в поисках «себя», путем предоставления широкого спектра образовательных программ на выбор;</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lastRenderedPageBreak/>
        <w:t>-</w:t>
      </w:r>
      <w:r w:rsidRPr="007D0666">
        <w:rPr>
          <w:sz w:val="24"/>
          <w:szCs w:val="24"/>
        </w:rPr>
        <w:t>создание условий для индивидуального развития ребенка в избранной сфере внеурочной деятельности;</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t>-</w:t>
      </w:r>
      <w:r w:rsidRPr="007D0666">
        <w:rPr>
          <w:sz w:val="24"/>
          <w:szCs w:val="24"/>
        </w:rPr>
        <w:t>формирование системы знаний, умений, навыков в избранном направлении деятельности;</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t>-</w:t>
      </w:r>
      <w:r w:rsidRPr="007D0666">
        <w:rPr>
          <w:sz w:val="24"/>
          <w:szCs w:val="24"/>
        </w:rPr>
        <w:t xml:space="preserve">развитие опыта творческой деятельности, творческих способностей; создание условий для реализации приобретенных знаний, умений и навыков; развитие опыта неформального общения, взаимодействия, сотрудничества; оказание помощи в освоении позиции ученика за счёт включения в различные учебные сообщества, как в системе школьного образования, так и в условиях творческих коллективов учреждений дополнительного образования детей; </w:t>
      </w:r>
    </w:p>
    <w:p w:rsidR="004569D2" w:rsidRPr="007D0666" w:rsidRDefault="004569D2" w:rsidP="004569D2">
      <w:pPr>
        <w:pStyle w:val="31"/>
        <w:shd w:val="clear" w:color="auto" w:fill="auto"/>
        <w:spacing w:after="0" w:line="240" w:lineRule="auto"/>
        <w:ind w:firstLine="567"/>
        <w:jc w:val="both"/>
        <w:rPr>
          <w:sz w:val="24"/>
          <w:szCs w:val="24"/>
        </w:rPr>
      </w:pPr>
      <w:r>
        <w:rPr>
          <w:sz w:val="24"/>
          <w:szCs w:val="24"/>
        </w:rPr>
        <w:t>-</w:t>
      </w:r>
      <w:r w:rsidRPr="007D0666">
        <w:rPr>
          <w:sz w:val="24"/>
          <w:szCs w:val="24"/>
        </w:rPr>
        <w:t>расширение рамок общения с социумом.</w:t>
      </w: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Учитывая условия, созданные в школе, особенности окружающего социума, внеурочная деятельность реализуется через план внеурочной деятельности как части, формируемой участниками образовательных отношений, за счет</w:t>
      </w:r>
      <w:r>
        <w:rPr>
          <w:sz w:val="24"/>
          <w:szCs w:val="24"/>
        </w:rPr>
        <w:t xml:space="preserve"> деятельности </w:t>
      </w:r>
      <w:r w:rsidRPr="007D0666">
        <w:rPr>
          <w:sz w:val="24"/>
          <w:szCs w:val="24"/>
        </w:rPr>
        <w:t xml:space="preserve"> социальной сл</w:t>
      </w:r>
      <w:r>
        <w:rPr>
          <w:sz w:val="24"/>
          <w:szCs w:val="24"/>
        </w:rPr>
        <w:t xml:space="preserve">ужбы, классного руководителя, </w:t>
      </w:r>
      <w:r w:rsidRPr="007D0666">
        <w:rPr>
          <w:sz w:val="24"/>
          <w:szCs w:val="24"/>
        </w:rPr>
        <w:t xml:space="preserve"> по образовательному плану учреждений дополнительного образования и внедрения новых образовательных программ.</w:t>
      </w: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это достижение личностных и метапредметных результатов. </w:t>
      </w: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Программы внеурочной деятельности построены таким образом, чтобы каждому обучающемуся была предоставлена возможность включиться в их реализацию в любом классе, пройти через весь спектр предлагаемых направлений.</w:t>
      </w:r>
    </w:p>
    <w:p w:rsidR="004569D2" w:rsidRPr="007D0666" w:rsidRDefault="004569D2" w:rsidP="004569D2">
      <w:pPr>
        <w:pStyle w:val="31"/>
        <w:shd w:val="clear" w:color="auto" w:fill="auto"/>
        <w:spacing w:after="0" w:line="240" w:lineRule="auto"/>
        <w:ind w:firstLine="567"/>
        <w:jc w:val="both"/>
        <w:rPr>
          <w:sz w:val="24"/>
          <w:szCs w:val="24"/>
        </w:rPr>
      </w:pPr>
      <w:r w:rsidRPr="007D0666">
        <w:rPr>
          <w:sz w:val="24"/>
          <w:szCs w:val="24"/>
        </w:rPr>
        <w:t>Реализация плана внеурочной деятельности проводится через групповые занятия в свободное от уроков время. Наполняемость группы обучающихся при организации внеурочной деятельности в клубно-кружковой форме не более 15 человек</w:t>
      </w:r>
      <w:r>
        <w:rPr>
          <w:sz w:val="24"/>
          <w:szCs w:val="24"/>
        </w:rPr>
        <w:t xml:space="preserve">. </w:t>
      </w:r>
      <w:r w:rsidRPr="007D0666">
        <w:rPr>
          <w:sz w:val="24"/>
          <w:szCs w:val="24"/>
        </w:rPr>
        <w:t>Продолжительность одного занятия внеур</w:t>
      </w:r>
      <w:r>
        <w:rPr>
          <w:sz w:val="24"/>
          <w:szCs w:val="24"/>
        </w:rPr>
        <w:t>очной деятельности составляет 45 минут</w:t>
      </w:r>
      <w:r w:rsidRPr="007D0666">
        <w:rPr>
          <w:sz w:val="24"/>
          <w:szCs w:val="24"/>
        </w:rPr>
        <w:t>. Продолжительность перерыва между учебными занятиями и внеурочной деятельностью составляет не менее 4</w:t>
      </w:r>
      <w:r>
        <w:rPr>
          <w:sz w:val="24"/>
          <w:szCs w:val="24"/>
        </w:rPr>
        <w:t>5</w:t>
      </w:r>
      <w:r w:rsidRPr="007D0666">
        <w:rPr>
          <w:sz w:val="24"/>
          <w:szCs w:val="24"/>
        </w:rPr>
        <w:t xml:space="preserve"> минут. Учёт посещаемости занятий ведут руководители учебных объединений, секций, клубов и др.</w:t>
      </w:r>
    </w:p>
    <w:p w:rsidR="004569D2" w:rsidRDefault="004569D2" w:rsidP="004569D2">
      <w:pPr>
        <w:tabs>
          <w:tab w:val="left" w:pos="2325"/>
        </w:tabs>
        <w:jc w:val="both"/>
      </w:pPr>
      <w:r w:rsidRPr="00DE488D">
        <w:t xml:space="preserve">     В соответствии с требованиями ФГОС ООО внеурочная деятельность в </w:t>
      </w:r>
      <w:r>
        <w:t xml:space="preserve">МБОУ СОШ с.Победино </w:t>
      </w:r>
      <w:r w:rsidRPr="005D702C">
        <w:t>организуется по основным направлениям развития личности:</w:t>
      </w:r>
    </w:p>
    <w:p w:rsidR="004569D2" w:rsidRPr="005D702C" w:rsidRDefault="004569D2" w:rsidP="004569D2">
      <w:pPr>
        <w:tabs>
          <w:tab w:val="left" w:pos="2325"/>
        </w:tabs>
        <w:jc w:val="both"/>
      </w:pPr>
      <w:r w:rsidRPr="005D702C">
        <w:t xml:space="preserve"> духовно-нравственное, социальное, общеинтеллектуальное, общекультурное, спортивно-оздоровительноеи осуществляется через: </w:t>
      </w:r>
    </w:p>
    <w:p w:rsidR="004569D2" w:rsidRPr="00DE488D" w:rsidRDefault="004569D2" w:rsidP="004569D2">
      <w:pPr>
        <w:numPr>
          <w:ilvl w:val="0"/>
          <w:numId w:val="2"/>
        </w:numPr>
        <w:ind w:left="0"/>
        <w:contextualSpacing/>
        <w:jc w:val="both"/>
      </w:pPr>
      <w:r w:rsidRPr="00DE488D">
        <w:t>в</w:t>
      </w:r>
      <w:r>
        <w:t>нутришкольную  систему</w:t>
      </w:r>
      <w:r w:rsidRPr="00DE488D">
        <w:t xml:space="preserve"> кружков, спортивных секций; п</w:t>
      </w:r>
      <w:r>
        <w:t>оисковых и научных исследований;</w:t>
      </w:r>
      <w:r w:rsidRPr="00DE488D">
        <w:rPr>
          <w:rFonts w:eastAsia="Calibri"/>
          <w:lang w:eastAsia="en-US"/>
        </w:rPr>
        <w:t> </w:t>
      </w:r>
    </w:p>
    <w:p w:rsidR="004569D2" w:rsidRPr="00DE488D" w:rsidRDefault="004569D2" w:rsidP="004569D2">
      <w:pPr>
        <w:numPr>
          <w:ilvl w:val="0"/>
          <w:numId w:val="2"/>
        </w:numPr>
        <w:ind w:left="0"/>
        <w:contextualSpacing/>
        <w:jc w:val="both"/>
      </w:pPr>
      <w:r w:rsidRPr="00DE488D">
        <w:t>классн</w:t>
      </w:r>
      <w:r>
        <w:t>ые мероприятия</w:t>
      </w:r>
      <w:r w:rsidRPr="00DE488D">
        <w:t xml:space="preserve"> (экскурсии, диспуты, круглые столы, соревнования, общественно полезные практики и т.д.);</w:t>
      </w:r>
    </w:p>
    <w:p w:rsidR="004569D2" w:rsidRPr="00DE488D" w:rsidRDefault="004569D2" w:rsidP="004569D2">
      <w:pPr>
        <w:numPr>
          <w:ilvl w:val="0"/>
          <w:numId w:val="2"/>
        </w:numPr>
        <w:ind w:left="0"/>
        <w:contextualSpacing/>
        <w:jc w:val="both"/>
        <w:rPr>
          <w:rFonts w:eastAsia="Calibri"/>
          <w:lang w:eastAsia="en-US"/>
        </w:rPr>
      </w:pPr>
      <w:r w:rsidRPr="00DE488D">
        <w:t>деятельность учителей-предметников вне рамок учебного плана</w:t>
      </w:r>
      <w:r w:rsidRPr="00DE488D">
        <w:rPr>
          <w:rFonts w:eastAsia="Calibri"/>
          <w:lang w:eastAsia="en-US"/>
        </w:rPr>
        <w:t>(учебные экскурсии,  индивидуальные занятия, подготовка к конкурсам, репетиции, проведение семинаров, онлайн занятия);</w:t>
      </w:r>
    </w:p>
    <w:p w:rsidR="004569D2" w:rsidRPr="00DE488D" w:rsidRDefault="004569D2" w:rsidP="004569D2">
      <w:pPr>
        <w:numPr>
          <w:ilvl w:val="0"/>
          <w:numId w:val="2"/>
        </w:numPr>
        <w:ind w:left="0" w:hanging="294"/>
        <w:contextualSpacing/>
        <w:jc w:val="both"/>
        <w:rPr>
          <w:b/>
          <w:i/>
          <w:lang w:eastAsia="en-US"/>
        </w:rPr>
      </w:pPr>
      <w:r w:rsidRPr="00DE488D">
        <w:t>деятельность иных педагогических работни</w:t>
      </w:r>
      <w:r>
        <w:t xml:space="preserve">ков (социального педагога, </w:t>
      </w:r>
      <w:r w:rsidRPr="00DE488D">
        <w:t>библиотекаря) в соответствии с должностными обязанностями квалификационных характеристик должностей работников образования.</w:t>
      </w:r>
    </w:p>
    <w:p w:rsidR="004569D2" w:rsidRPr="00DE488D" w:rsidRDefault="004569D2" w:rsidP="004569D2">
      <w:pPr>
        <w:jc w:val="both"/>
        <w:rPr>
          <w:b/>
          <w:i/>
        </w:rPr>
      </w:pPr>
      <w:r w:rsidRPr="00DE488D">
        <w:t xml:space="preserve">    Содержание плана внеурочной  деятельности, а также содержание самих занятий сформировано на основании запросов обучающихся и их родителей (законных представителей). Для организации внеурочной деятельности  используется в основном вторая половина дня, каникулярное время.  Для эффективности реализации  п</w:t>
      </w:r>
      <w:r>
        <w:t xml:space="preserve">лана внеурочной  деятельности и для   недопущения перегрузки  на занятия отводится </w:t>
      </w:r>
      <w:r w:rsidRPr="00DE488D">
        <w:t>не более 10 часов в неделю на о</w:t>
      </w:r>
      <w:r>
        <w:t>дного обучающегося</w:t>
      </w:r>
      <w:r w:rsidRPr="00DE488D">
        <w:t>.</w:t>
      </w:r>
    </w:p>
    <w:p w:rsidR="004569D2" w:rsidRDefault="004569D2" w:rsidP="004569D2">
      <w:pPr>
        <w:jc w:val="both"/>
        <w:rPr>
          <w:b/>
          <w:i/>
        </w:rPr>
      </w:pPr>
    </w:p>
    <w:p w:rsidR="004569D2" w:rsidRDefault="004569D2" w:rsidP="004569D2">
      <w:pPr>
        <w:jc w:val="both"/>
        <w:rPr>
          <w:b/>
          <w:i/>
          <w:u w:val="single"/>
        </w:rPr>
      </w:pPr>
      <w:r w:rsidRPr="00DE488D">
        <w:rPr>
          <w:b/>
          <w:i/>
          <w:u w:val="single"/>
        </w:rPr>
        <w:t>Характеристика основных направлений внеурочной деятельности</w:t>
      </w:r>
    </w:p>
    <w:p w:rsidR="004569D2" w:rsidRDefault="004569D2" w:rsidP="004569D2">
      <w:pPr>
        <w:jc w:val="both"/>
        <w:rPr>
          <w:b/>
          <w:i/>
          <w:u w:val="single"/>
        </w:rPr>
      </w:pPr>
    </w:p>
    <w:p w:rsidR="004569D2" w:rsidRPr="007009D1" w:rsidRDefault="004569D2" w:rsidP="004569D2">
      <w:pPr>
        <w:widowControl w:val="0"/>
        <w:autoSpaceDE w:val="0"/>
        <w:autoSpaceDN w:val="0"/>
        <w:adjustRightInd w:val="0"/>
      </w:pPr>
      <w:r w:rsidRPr="007009D1">
        <w:rPr>
          <w:b/>
          <w:u w:val="single"/>
        </w:rPr>
        <w:lastRenderedPageBreak/>
        <w:t>1. Общеинтеллектуальное</w:t>
      </w:r>
      <w:r>
        <w:rPr>
          <w:b/>
          <w:u w:val="single"/>
        </w:rPr>
        <w:t xml:space="preserve"> </w:t>
      </w:r>
      <w:r w:rsidRPr="007009D1">
        <w:t>направление  нацелено на  формирование навыков учебно-исследовательской и проектной деятельности обучающихся в информационно-образовательной среде образовательной  организации, навыков проведение наблюдений и экспериментов, проектирования и организации своей индивидуальной и групповой деятельности. Данное направление  включает:</w:t>
      </w:r>
    </w:p>
    <w:p w:rsidR="004569D2" w:rsidRPr="00C745D7" w:rsidRDefault="004569D2" w:rsidP="004569D2">
      <w:pPr>
        <w:widowControl w:val="0"/>
        <w:numPr>
          <w:ilvl w:val="0"/>
          <w:numId w:val="4"/>
        </w:numPr>
        <w:autoSpaceDE w:val="0"/>
        <w:autoSpaceDN w:val="0"/>
        <w:adjustRightInd w:val="0"/>
        <w:rPr>
          <w:sz w:val="22"/>
        </w:rPr>
      </w:pPr>
      <w:r w:rsidRPr="00C745D7">
        <w:rPr>
          <w:sz w:val="22"/>
        </w:rPr>
        <w:t xml:space="preserve"> курсы внеурочной деятельности;</w:t>
      </w:r>
    </w:p>
    <w:p w:rsidR="004569D2" w:rsidRPr="00C745D7" w:rsidRDefault="004569D2" w:rsidP="004569D2">
      <w:pPr>
        <w:widowControl w:val="0"/>
        <w:numPr>
          <w:ilvl w:val="0"/>
          <w:numId w:val="4"/>
        </w:numPr>
        <w:autoSpaceDE w:val="0"/>
        <w:autoSpaceDN w:val="0"/>
        <w:adjustRightInd w:val="0"/>
        <w:rPr>
          <w:sz w:val="22"/>
        </w:rPr>
      </w:pPr>
      <w:r w:rsidRPr="00C745D7">
        <w:rPr>
          <w:sz w:val="22"/>
        </w:rPr>
        <w:t>конкурсы  школьного, муниципального, регионального и федерального уровней по предметам учебного плана («Олимпус»,  «Мир вокруг    нас» и др.);</w:t>
      </w:r>
    </w:p>
    <w:p w:rsidR="004569D2" w:rsidRPr="00C745D7" w:rsidRDefault="004569D2" w:rsidP="004569D2">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викторины в рамках месячников военно-патриотического, экологического направления;</w:t>
      </w:r>
    </w:p>
    <w:p w:rsidR="004569D2" w:rsidRPr="00C745D7" w:rsidRDefault="004569D2" w:rsidP="004569D2">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традиционные школьные мероприятия -конкурсы чтецов, интеллектуальные конкурсы, выставки;</w:t>
      </w:r>
    </w:p>
    <w:p w:rsidR="004569D2" w:rsidRPr="00C745D7" w:rsidRDefault="004569D2" w:rsidP="004569D2">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классные часы  по плану воспитательной деятельности классного руководителя.</w:t>
      </w:r>
    </w:p>
    <w:p w:rsidR="004569D2" w:rsidRPr="00C745D7" w:rsidRDefault="004569D2" w:rsidP="004569D2">
      <w:pPr>
        <w:pStyle w:val="a3"/>
        <w:numPr>
          <w:ilvl w:val="0"/>
          <w:numId w:val="4"/>
        </w:numPr>
        <w:spacing w:before="100" w:beforeAutospacing="1"/>
        <w:jc w:val="both"/>
        <w:rPr>
          <w:szCs w:val="28"/>
        </w:rPr>
      </w:pPr>
      <w:r>
        <w:rPr>
          <w:szCs w:val="28"/>
        </w:rPr>
        <w:t>п</w:t>
      </w:r>
      <w:r w:rsidRPr="00C745D7">
        <w:rPr>
          <w:szCs w:val="28"/>
        </w:rPr>
        <w:t>редметные недели; </w:t>
      </w:r>
    </w:p>
    <w:p w:rsidR="004569D2" w:rsidRPr="00C745D7" w:rsidRDefault="004569D2" w:rsidP="004569D2">
      <w:pPr>
        <w:pStyle w:val="a3"/>
        <w:numPr>
          <w:ilvl w:val="0"/>
          <w:numId w:val="4"/>
        </w:numPr>
        <w:spacing w:before="100" w:beforeAutospacing="1"/>
        <w:jc w:val="both"/>
        <w:rPr>
          <w:szCs w:val="28"/>
        </w:rPr>
      </w:pPr>
      <w:r>
        <w:rPr>
          <w:szCs w:val="28"/>
        </w:rPr>
        <w:t>у</w:t>
      </w:r>
      <w:r w:rsidRPr="00C745D7">
        <w:rPr>
          <w:szCs w:val="28"/>
        </w:rPr>
        <w:t>частие в научно-практических конференциях на уровне школы, района, области, страны.</w:t>
      </w:r>
    </w:p>
    <w:p w:rsidR="004569D2" w:rsidRPr="00C745D7" w:rsidRDefault="004569D2" w:rsidP="004569D2">
      <w:pPr>
        <w:pStyle w:val="a3"/>
        <w:numPr>
          <w:ilvl w:val="0"/>
          <w:numId w:val="4"/>
        </w:numPr>
        <w:spacing w:before="100" w:beforeAutospacing="1"/>
        <w:jc w:val="both"/>
        <w:rPr>
          <w:szCs w:val="28"/>
        </w:rPr>
      </w:pPr>
      <w:r>
        <w:rPr>
          <w:szCs w:val="28"/>
        </w:rPr>
        <w:t>р</w:t>
      </w:r>
      <w:r w:rsidRPr="00C745D7">
        <w:rPr>
          <w:szCs w:val="28"/>
        </w:rPr>
        <w:t>азработка различных проектов.</w:t>
      </w:r>
    </w:p>
    <w:p w:rsidR="004569D2" w:rsidRPr="00C745D7" w:rsidRDefault="004569D2" w:rsidP="004569D2">
      <w:pPr>
        <w:widowControl w:val="0"/>
        <w:autoSpaceDE w:val="0"/>
        <w:autoSpaceDN w:val="0"/>
        <w:adjustRightInd w:val="0"/>
        <w:ind w:left="960"/>
        <w:contextualSpacing/>
        <w:rPr>
          <w:sz w:val="22"/>
          <w:lang w:eastAsia="en-US"/>
        </w:rPr>
      </w:pPr>
    </w:p>
    <w:p w:rsidR="004569D2" w:rsidRPr="007009D1" w:rsidRDefault="004569D2" w:rsidP="004569D2">
      <w:pPr>
        <w:widowControl w:val="0"/>
        <w:autoSpaceDE w:val="0"/>
        <w:autoSpaceDN w:val="0"/>
        <w:adjustRightInd w:val="0"/>
        <w:ind w:left="960"/>
        <w:contextualSpacing/>
        <w:jc w:val="both"/>
        <w:rPr>
          <w:lang w:eastAsia="en-US"/>
        </w:rPr>
      </w:pPr>
    </w:p>
    <w:p w:rsidR="004569D2" w:rsidRPr="007009D1" w:rsidRDefault="004569D2" w:rsidP="004569D2">
      <w:pPr>
        <w:pStyle w:val="a3"/>
        <w:widowControl w:val="0"/>
        <w:numPr>
          <w:ilvl w:val="0"/>
          <w:numId w:val="29"/>
        </w:numPr>
        <w:autoSpaceDE w:val="0"/>
        <w:autoSpaceDN w:val="0"/>
        <w:adjustRightInd w:val="0"/>
        <w:rPr>
          <w:lang w:eastAsia="en-US"/>
        </w:rPr>
      </w:pPr>
      <w:r w:rsidRPr="0085034A">
        <w:rPr>
          <w:b/>
          <w:u w:val="single"/>
          <w:lang w:eastAsia="en-US"/>
        </w:rPr>
        <w:t>Духовно - нравственное</w:t>
      </w:r>
      <w:r w:rsidRPr="007009D1">
        <w:rPr>
          <w:lang w:eastAsia="en-US"/>
        </w:rPr>
        <w:t xml:space="preserve">  направление нацелено на  </w:t>
      </w:r>
      <w:r w:rsidRPr="0085034A">
        <w:rPr>
          <w:rFonts w:eastAsia="Calibri"/>
          <w:lang w:eastAsia="en-US"/>
        </w:rPr>
        <w:t xml:space="preserve">формирование духовно-нравственных и  социальных ценностей обучающихся, использование </w:t>
      </w:r>
    </w:p>
    <w:p w:rsidR="004569D2" w:rsidRPr="007009D1" w:rsidRDefault="004569D2" w:rsidP="004569D2">
      <w:pPr>
        <w:widowControl w:val="0"/>
        <w:autoSpaceDE w:val="0"/>
        <w:autoSpaceDN w:val="0"/>
        <w:adjustRightInd w:val="0"/>
        <w:ind w:left="142"/>
        <w:contextualSpacing/>
        <w:jc w:val="both"/>
        <w:rPr>
          <w:lang w:eastAsia="en-US"/>
        </w:rPr>
      </w:pPr>
      <w:r w:rsidRPr="007009D1">
        <w:rPr>
          <w:rFonts w:eastAsia="Calibri"/>
          <w:lang w:eastAsia="en-US"/>
        </w:rPr>
        <w:t xml:space="preserve">их творческого потенциала и развитие творческих способностей, на </w:t>
      </w:r>
      <w:r w:rsidRPr="007009D1">
        <w:rPr>
          <w:lang w:eastAsia="en-US"/>
        </w:rPr>
        <w:t xml:space="preserve">включение </w:t>
      </w:r>
    </w:p>
    <w:p w:rsidR="004569D2" w:rsidRPr="007009D1" w:rsidRDefault="004569D2" w:rsidP="004569D2">
      <w:pPr>
        <w:widowControl w:val="0"/>
        <w:autoSpaceDE w:val="0"/>
        <w:autoSpaceDN w:val="0"/>
        <w:adjustRightInd w:val="0"/>
        <w:ind w:left="142"/>
        <w:contextualSpacing/>
        <w:jc w:val="both"/>
        <w:rPr>
          <w:lang w:eastAsia="en-US"/>
        </w:rPr>
      </w:pPr>
      <w:r w:rsidRPr="007009D1">
        <w:rPr>
          <w:lang w:eastAsia="en-US"/>
        </w:rPr>
        <w:t xml:space="preserve">      обучающихся в социально-значимую  деятельность и формирование активной </w:t>
      </w:r>
    </w:p>
    <w:p w:rsidR="004569D2" w:rsidRPr="007009D1" w:rsidRDefault="004569D2" w:rsidP="004569D2">
      <w:pPr>
        <w:widowControl w:val="0"/>
        <w:autoSpaceDE w:val="0"/>
        <w:autoSpaceDN w:val="0"/>
        <w:adjustRightInd w:val="0"/>
        <w:ind w:left="142"/>
        <w:contextualSpacing/>
        <w:jc w:val="both"/>
        <w:rPr>
          <w:lang w:eastAsia="en-US"/>
        </w:rPr>
      </w:pPr>
      <w:r w:rsidRPr="007009D1">
        <w:rPr>
          <w:lang w:eastAsia="en-US"/>
        </w:rPr>
        <w:t xml:space="preserve">      жизненной позиции.</w:t>
      </w:r>
      <w:r w:rsidRPr="007009D1">
        <w:rPr>
          <w:rFonts w:eastAsia="Calibri"/>
          <w:lang w:eastAsia="en-US"/>
        </w:rPr>
        <w:t xml:space="preserve"> Данное направление </w:t>
      </w:r>
      <w:r w:rsidRPr="007009D1">
        <w:rPr>
          <w:lang w:eastAsia="en-US"/>
        </w:rPr>
        <w:t xml:space="preserve"> включает:</w:t>
      </w:r>
    </w:p>
    <w:p w:rsidR="004569D2" w:rsidRPr="00C745D7" w:rsidRDefault="004569D2" w:rsidP="004569D2">
      <w:pPr>
        <w:widowControl w:val="0"/>
        <w:numPr>
          <w:ilvl w:val="0"/>
          <w:numId w:val="4"/>
        </w:numPr>
        <w:autoSpaceDE w:val="0"/>
        <w:autoSpaceDN w:val="0"/>
        <w:adjustRightInd w:val="0"/>
        <w:contextualSpacing/>
        <w:rPr>
          <w:sz w:val="22"/>
          <w:lang w:eastAsia="en-US"/>
        </w:rPr>
      </w:pPr>
      <w:r w:rsidRPr="00C745D7">
        <w:rPr>
          <w:sz w:val="22"/>
          <w:lang w:eastAsia="en-US"/>
        </w:rPr>
        <w:t>часы  внеурочной деятельности</w:t>
      </w:r>
      <w:r w:rsidRPr="00C745D7">
        <w:rPr>
          <w:rFonts w:eastAsia="Calibri"/>
          <w:b/>
          <w:sz w:val="22"/>
          <w:lang w:eastAsia="en-US"/>
        </w:rPr>
        <w:t>;</w:t>
      </w:r>
    </w:p>
    <w:p w:rsidR="004569D2" w:rsidRPr="00C745D7" w:rsidRDefault="004569D2" w:rsidP="004569D2">
      <w:pPr>
        <w:pStyle w:val="a3"/>
        <w:numPr>
          <w:ilvl w:val="0"/>
          <w:numId w:val="4"/>
        </w:numPr>
        <w:spacing w:before="100" w:beforeAutospacing="1"/>
        <w:jc w:val="both"/>
        <w:rPr>
          <w:szCs w:val="28"/>
        </w:rPr>
      </w:pPr>
      <w:r>
        <w:rPr>
          <w:szCs w:val="28"/>
        </w:rPr>
        <w:t>п</w:t>
      </w:r>
      <w:r w:rsidRPr="00C745D7">
        <w:rPr>
          <w:szCs w:val="28"/>
        </w:rPr>
        <w:t>роведение тематических классных часов о духовности, культуре поведения и речи; </w:t>
      </w:r>
    </w:p>
    <w:p w:rsidR="004569D2" w:rsidRPr="00C745D7" w:rsidRDefault="004569D2" w:rsidP="004569D2">
      <w:pPr>
        <w:pStyle w:val="a3"/>
        <w:numPr>
          <w:ilvl w:val="0"/>
          <w:numId w:val="4"/>
        </w:numPr>
        <w:spacing w:before="100" w:beforeAutospacing="1"/>
        <w:jc w:val="both"/>
        <w:rPr>
          <w:szCs w:val="28"/>
        </w:rPr>
      </w:pPr>
      <w:r>
        <w:rPr>
          <w:szCs w:val="28"/>
        </w:rPr>
        <w:t>у</w:t>
      </w:r>
      <w:r w:rsidRPr="00C745D7">
        <w:rPr>
          <w:szCs w:val="28"/>
        </w:rPr>
        <w:t>частие в конкурсах, выставках детского творчества на уровне школы, района, области </w:t>
      </w:r>
    </w:p>
    <w:p w:rsidR="004569D2" w:rsidRPr="00C745D7" w:rsidRDefault="004569D2" w:rsidP="004569D2">
      <w:pPr>
        <w:pStyle w:val="a3"/>
        <w:numPr>
          <w:ilvl w:val="0"/>
          <w:numId w:val="4"/>
        </w:numPr>
        <w:spacing w:before="100" w:beforeAutospacing="1"/>
        <w:jc w:val="both"/>
        <w:rPr>
          <w:szCs w:val="28"/>
        </w:rPr>
      </w:pPr>
      <w:r w:rsidRPr="00C745D7">
        <w:rPr>
          <w:szCs w:val="28"/>
        </w:rPr>
        <w:t xml:space="preserve"> «Уроки мужества»; </w:t>
      </w:r>
    </w:p>
    <w:p w:rsidR="004569D2" w:rsidRPr="00C745D7" w:rsidRDefault="004569D2" w:rsidP="004569D2">
      <w:pPr>
        <w:pStyle w:val="a3"/>
        <w:numPr>
          <w:ilvl w:val="0"/>
          <w:numId w:val="4"/>
        </w:numPr>
        <w:spacing w:before="100" w:beforeAutospacing="1"/>
        <w:jc w:val="both"/>
        <w:rPr>
          <w:szCs w:val="28"/>
        </w:rPr>
      </w:pPr>
      <w:r>
        <w:rPr>
          <w:szCs w:val="28"/>
        </w:rPr>
        <w:t>в</w:t>
      </w:r>
      <w:r w:rsidRPr="00C745D7">
        <w:rPr>
          <w:szCs w:val="28"/>
        </w:rPr>
        <w:t>ыставки рисунков. </w:t>
      </w:r>
    </w:p>
    <w:p w:rsidR="004569D2" w:rsidRPr="00C745D7" w:rsidRDefault="004569D2" w:rsidP="004569D2">
      <w:pPr>
        <w:pStyle w:val="a3"/>
        <w:numPr>
          <w:ilvl w:val="0"/>
          <w:numId w:val="4"/>
        </w:numPr>
        <w:spacing w:before="100" w:beforeAutospacing="1"/>
        <w:jc w:val="both"/>
        <w:rPr>
          <w:szCs w:val="28"/>
        </w:rPr>
      </w:pPr>
      <w:r>
        <w:rPr>
          <w:szCs w:val="28"/>
        </w:rPr>
        <w:t>о</w:t>
      </w:r>
      <w:r w:rsidRPr="00C745D7">
        <w:rPr>
          <w:szCs w:val="28"/>
        </w:rPr>
        <w:t>формление газет, стендов и выставок о боевой славе русского народа. </w:t>
      </w:r>
    </w:p>
    <w:p w:rsidR="004569D2" w:rsidRPr="00C745D7" w:rsidRDefault="004569D2" w:rsidP="004569D2">
      <w:pPr>
        <w:pStyle w:val="a3"/>
        <w:numPr>
          <w:ilvl w:val="0"/>
          <w:numId w:val="4"/>
        </w:numPr>
        <w:spacing w:before="100" w:beforeAutospacing="1"/>
        <w:jc w:val="both"/>
        <w:rPr>
          <w:szCs w:val="28"/>
        </w:rPr>
      </w:pPr>
      <w:r>
        <w:rPr>
          <w:szCs w:val="28"/>
        </w:rPr>
        <w:t>о</w:t>
      </w:r>
      <w:r w:rsidRPr="00C745D7">
        <w:rPr>
          <w:szCs w:val="28"/>
        </w:rPr>
        <w:t>формление поздравительных открыток и </w:t>
      </w:r>
      <w:hyperlink r:id="rId9" w:history="1">
        <w:r w:rsidRPr="00C745D7">
          <w:rPr>
            <w:szCs w:val="28"/>
          </w:rPr>
          <w:t>проведение концертных мероприятий в рамках</w:t>
        </w:r>
      </w:hyperlink>
      <w:r w:rsidRPr="00C745D7">
        <w:rPr>
          <w:szCs w:val="28"/>
        </w:rPr>
        <w:t> знаменательных дат для ветеранов. </w:t>
      </w:r>
    </w:p>
    <w:p w:rsidR="004569D2" w:rsidRPr="00C745D7" w:rsidRDefault="004569D2" w:rsidP="004569D2">
      <w:pPr>
        <w:pStyle w:val="a3"/>
        <w:numPr>
          <w:ilvl w:val="0"/>
          <w:numId w:val="4"/>
        </w:numPr>
        <w:spacing w:before="100" w:beforeAutospacing="1"/>
        <w:jc w:val="both"/>
        <w:rPr>
          <w:szCs w:val="28"/>
        </w:rPr>
      </w:pPr>
      <w:r>
        <w:rPr>
          <w:szCs w:val="28"/>
        </w:rPr>
        <w:t xml:space="preserve"> к</w:t>
      </w:r>
      <w:r w:rsidRPr="00C745D7">
        <w:rPr>
          <w:szCs w:val="28"/>
        </w:rPr>
        <w:t>онкурсы рисунков. </w:t>
      </w:r>
    </w:p>
    <w:p w:rsidR="004569D2" w:rsidRPr="00C745D7" w:rsidRDefault="004569D2" w:rsidP="004569D2">
      <w:pPr>
        <w:pStyle w:val="a3"/>
        <w:numPr>
          <w:ilvl w:val="0"/>
          <w:numId w:val="4"/>
        </w:numPr>
        <w:spacing w:before="100" w:beforeAutospacing="1"/>
        <w:jc w:val="both"/>
        <w:rPr>
          <w:szCs w:val="28"/>
        </w:rPr>
      </w:pPr>
      <w:r>
        <w:rPr>
          <w:szCs w:val="28"/>
        </w:rPr>
        <w:t>ф</w:t>
      </w:r>
      <w:r w:rsidRPr="00C745D7">
        <w:rPr>
          <w:szCs w:val="28"/>
        </w:rPr>
        <w:t>естиваль патриотической песни. </w:t>
      </w:r>
    </w:p>
    <w:p w:rsidR="004569D2" w:rsidRPr="007009D1" w:rsidRDefault="004569D2" w:rsidP="004569D2">
      <w:pPr>
        <w:widowControl w:val="0"/>
        <w:autoSpaceDE w:val="0"/>
        <w:autoSpaceDN w:val="0"/>
        <w:adjustRightInd w:val="0"/>
        <w:ind w:left="600"/>
        <w:contextualSpacing/>
        <w:rPr>
          <w:lang w:eastAsia="en-US"/>
        </w:rPr>
      </w:pPr>
    </w:p>
    <w:p w:rsidR="004569D2" w:rsidRPr="007009D1" w:rsidRDefault="004569D2" w:rsidP="004569D2">
      <w:pPr>
        <w:widowControl w:val="0"/>
        <w:autoSpaceDE w:val="0"/>
        <w:autoSpaceDN w:val="0"/>
        <w:adjustRightInd w:val="0"/>
        <w:ind w:left="960"/>
        <w:contextualSpacing/>
        <w:jc w:val="both"/>
        <w:rPr>
          <w:lang w:eastAsia="en-US"/>
        </w:rPr>
      </w:pPr>
    </w:p>
    <w:p w:rsidR="004569D2" w:rsidRPr="007009D1" w:rsidRDefault="004569D2" w:rsidP="004569D2">
      <w:pPr>
        <w:widowControl w:val="0"/>
        <w:numPr>
          <w:ilvl w:val="0"/>
          <w:numId w:val="29"/>
        </w:numPr>
        <w:autoSpaceDE w:val="0"/>
        <w:autoSpaceDN w:val="0"/>
        <w:adjustRightInd w:val="0"/>
        <w:ind w:left="142"/>
        <w:contextualSpacing/>
        <w:rPr>
          <w:rFonts w:eastAsia="Calibri"/>
          <w:lang w:eastAsia="en-US"/>
        </w:rPr>
      </w:pPr>
      <w:r w:rsidRPr="007009D1">
        <w:rPr>
          <w:b/>
          <w:u w:val="single"/>
          <w:lang w:eastAsia="en-US"/>
        </w:rPr>
        <w:t>Социальное</w:t>
      </w:r>
      <w:r>
        <w:rPr>
          <w:b/>
          <w:u w:val="single"/>
          <w:lang w:eastAsia="en-US"/>
        </w:rPr>
        <w:t xml:space="preserve"> </w:t>
      </w:r>
      <w:r w:rsidRPr="007009D1">
        <w:rPr>
          <w:lang w:eastAsia="en-US"/>
        </w:rPr>
        <w:t xml:space="preserve">направление нацелено на  </w:t>
      </w:r>
      <w:r w:rsidRPr="007009D1">
        <w:rPr>
          <w:rFonts w:eastAsia="Calibri"/>
          <w:lang w:eastAsia="en-US"/>
        </w:rPr>
        <w:t>создание условий для перевода ребенка в пози</w:t>
      </w:r>
      <w:r w:rsidRPr="007009D1">
        <w:rPr>
          <w:rFonts w:eastAsia="Calibri"/>
          <w:lang w:eastAsia="en-US"/>
        </w:rPr>
        <w:softHyphen/>
        <w:t xml:space="preserve">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Данное направление </w:t>
      </w:r>
      <w:r w:rsidRPr="007009D1">
        <w:rPr>
          <w:lang w:eastAsia="en-US"/>
        </w:rPr>
        <w:t xml:space="preserve"> включает:</w:t>
      </w:r>
    </w:p>
    <w:p w:rsidR="004569D2" w:rsidRPr="007009D1" w:rsidRDefault="004569D2" w:rsidP="004569D2">
      <w:pPr>
        <w:widowControl w:val="0"/>
        <w:autoSpaceDE w:val="0"/>
        <w:autoSpaceDN w:val="0"/>
        <w:adjustRightInd w:val="0"/>
        <w:ind w:left="142"/>
        <w:contextualSpacing/>
        <w:rPr>
          <w:rFonts w:eastAsia="Calibri"/>
          <w:lang w:eastAsia="en-US"/>
        </w:rPr>
      </w:pPr>
      <w:r w:rsidRPr="007009D1">
        <w:rPr>
          <w:rFonts w:eastAsia="Calibri"/>
          <w:lang w:eastAsia="en-US"/>
        </w:rPr>
        <w:t>•   часы  внеурочной деятельности ;</w:t>
      </w:r>
    </w:p>
    <w:p w:rsidR="004569D2" w:rsidRPr="007009D1" w:rsidRDefault="004569D2" w:rsidP="004569D2">
      <w:pPr>
        <w:widowControl w:val="0"/>
        <w:autoSpaceDE w:val="0"/>
        <w:autoSpaceDN w:val="0"/>
        <w:adjustRightInd w:val="0"/>
        <w:contextualSpacing/>
        <w:rPr>
          <w:rFonts w:eastAsia="Calibri"/>
          <w:lang w:eastAsia="en-US"/>
        </w:rPr>
      </w:pPr>
      <w:r w:rsidRPr="007009D1">
        <w:rPr>
          <w:rFonts w:eastAsia="Calibri"/>
          <w:lang w:eastAsia="en-US"/>
        </w:rPr>
        <w:t xml:space="preserve"> •   </w:t>
      </w:r>
      <w:r w:rsidRPr="007009D1">
        <w:t xml:space="preserve">традиционные школьные  мероприятия  и акции (Весенняя неделя добра,  День школьного самоуправления, </w:t>
      </w:r>
      <w:r w:rsidRPr="007009D1">
        <w:rPr>
          <w:rFonts w:eastAsia="Calibri"/>
        </w:rPr>
        <w:t>«Экологическая тропа», «Покормите птиц», озеленение школьного двора и школы, операция «Школьный двор», выставка  кормушек для птиц «Пернатая столовая»  и др.);</w:t>
      </w:r>
    </w:p>
    <w:p w:rsidR="004569D2" w:rsidRPr="007009D1" w:rsidRDefault="004569D2" w:rsidP="004569D2">
      <w:pPr>
        <w:widowControl w:val="0"/>
        <w:numPr>
          <w:ilvl w:val="0"/>
          <w:numId w:val="5"/>
        </w:numPr>
        <w:tabs>
          <w:tab w:val="left" w:pos="993"/>
        </w:tabs>
        <w:autoSpaceDE w:val="0"/>
        <w:autoSpaceDN w:val="0"/>
        <w:adjustRightInd w:val="0"/>
        <w:ind w:left="284" w:firstLine="65"/>
      </w:pPr>
      <w:r w:rsidRPr="007009D1">
        <w:t>тематические  классные часы по плану воспитательной деятельности;</w:t>
      </w:r>
    </w:p>
    <w:p w:rsidR="004569D2" w:rsidRPr="007009D1" w:rsidRDefault="004569D2" w:rsidP="004569D2">
      <w:pPr>
        <w:widowControl w:val="0"/>
        <w:numPr>
          <w:ilvl w:val="0"/>
          <w:numId w:val="5"/>
        </w:numPr>
        <w:tabs>
          <w:tab w:val="left" w:pos="993"/>
        </w:tabs>
        <w:autoSpaceDE w:val="0"/>
        <w:autoSpaceDN w:val="0"/>
        <w:adjustRightInd w:val="0"/>
        <w:ind w:left="709"/>
      </w:pPr>
      <w:r w:rsidRPr="007009D1">
        <w:t>уча</w:t>
      </w:r>
      <w:r>
        <w:t>стие в школьном самоуправлении.</w:t>
      </w:r>
    </w:p>
    <w:p w:rsidR="004569D2" w:rsidRPr="007009D1" w:rsidRDefault="004569D2" w:rsidP="004569D2">
      <w:pPr>
        <w:numPr>
          <w:ilvl w:val="0"/>
          <w:numId w:val="29"/>
        </w:numPr>
        <w:ind w:left="142"/>
        <w:rPr>
          <w:bCs/>
          <w:color w:val="000000"/>
        </w:rPr>
      </w:pPr>
      <w:r w:rsidRPr="007009D1">
        <w:rPr>
          <w:b/>
          <w:u w:val="single"/>
        </w:rPr>
        <w:lastRenderedPageBreak/>
        <w:t>Общекультурное</w:t>
      </w:r>
      <w:r>
        <w:rPr>
          <w:b/>
          <w:u w:val="single"/>
        </w:rPr>
        <w:t xml:space="preserve"> </w:t>
      </w:r>
      <w:r w:rsidRPr="007009D1">
        <w:t xml:space="preserve">направление нацелено на </w:t>
      </w:r>
      <w:r w:rsidRPr="007009D1">
        <w:rPr>
          <w:bCs/>
          <w:color w:val="000000"/>
        </w:rPr>
        <w:t xml:space="preserve">создание условий для формирования творческой личности, развития в ребенке природных  задатков, творческого потенциала, способностей, позволяющих  самореализоваться в различных видах и формах художественно-творческой   деятельности. </w:t>
      </w:r>
      <w:r w:rsidRPr="007009D1">
        <w:t>Данное направление  включает:</w:t>
      </w:r>
    </w:p>
    <w:p w:rsidR="004569D2" w:rsidRPr="00C745D7" w:rsidRDefault="004569D2" w:rsidP="004569D2">
      <w:pPr>
        <w:widowControl w:val="0"/>
        <w:numPr>
          <w:ilvl w:val="0"/>
          <w:numId w:val="5"/>
        </w:numPr>
        <w:autoSpaceDE w:val="0"/>
        <w:autoSpaceDN w:val="0"/>
        <w:adjustRightInd w:val="0"/>
        <w:ind w:left="993" w:hanging="567"/>
        <w:contextualSpacing/>
        <w:rPr>
          <w:lang w:eastAsia="en-US"/>
        </w:rPr>
      </w:pPr>
      <w:r w:rsidRPr="007009D1">
        <w:rPr>
          <w:lang w:eastAsia="en-US"/>
        </w:rPr>
        <w:t>часы внеурочной деятельности</w:t>
      </w:r>
      <w:r w:rsidRPr="007009D1">
        <w:rPr>
          <w:rFonts w:eastAsia="Calibri"/>
          <w:b/>
          <w:lang w:eastAsia="en-US"/>
        </w:rPr>
        <w:t>;</w:t>
      </w:r>
    </w:p>
    <w:p w:rsidR="004569D2" w:rsidRPr="00C745D7" w:rsidRDefault="004569D2" w:rsidP="004569D2">
      <w:pPr>
        <w:pStyle w:val="a3"/>
        <w:numPr>
          <w:ilvl w:val="0"/>
          <w:numId w:val="5"/>
        </w:numPr>
        <w:spacing w:before="100" w:beforeAutospacing="1"/>
        <w:jc w:val="both"/>
        <w:rPr>
          <w:szCs w:val="28"/>
        </w:rPr>
      </w:pPr>
      <w:r>
        <w:rPr>
          <w:szCs w:val="28"/>
        </w:rPr>
        <w:t>о</w:t>
      </w:r>
      <w:r w:rsidRPr="00C745D7">
        <w:rPr>
          <w:szCs w:val="28"/>
        </w:rPr>
        <w:t>рганизация экскурсий, выставок детских рисунков, поделок и творческих работ учащихся; </w:t>
      </w:r>
    </w:p>
    <w:p w:rsidR="004569D2" w:rsidRPr="00C745D7" w:rsidRDefault="004569D2" w:rsidP="004569D2">
      <w:pPr>
        <w:pStyle w:val="a3"/>
        <w:numPr>
          <w:ilvl w:val="0"/>
          <w:numId w:val="5"/>
        </w:numPr>
        <w:spacing w:before="100" w:beforeAutospacing="1"/>
        <w:jc w:val="both"/>
        <w:rPr>
          <w:szCs w:val="28"/>
        </w:rPr>
      </w:pPr>
      <w:r>
        <w:rPr>
          <w:szCs w:val="28"/>
        </w:rPr>
        <w:t>п</w:t>
      </w:r>
      <w:r w:rsidRPr="00C745D7">
        <w:rPr>
          <w:szCs w:val="28"/>
        </w:rPr>
        <w:t>роведение тематических классных часов по эстетике внешнего вида ученика, культуре поведения и речи; </w:t>
      </w:r>
    </w:p>
    <w:p w:rsidR="004569D2" w:rsidRPr="00C745D7" w:rsidRDefault="004569D2" w:rsidP="004569D2">
      <w:pPr>
        <w:pStyle w:val="a3"/>
        <w:numPr>
          <w:ilvl w:val="0"/>
          <w:numId w:val="5"/>
        </w:numPr>
        <w:spacing w:before="100" w:beforeAutospacing="1"/>
        <w:jc w:val="both"/>
        <w:rPr>
          <w:szCs w:val="28"/>
        </w:rPr>
      </w:pPr>
      <w:r>
        <w:rPr>
          <w:szCs w:val="28"/>
        </w:rPr>
        <w:t>у</w:t>
      </w:r>
      <w:r w:rsidRPr="00C745D7">
        <w:rPr>
          <w:szCs w:val="28"/>
        </w:rPr>
        <w:t>частие в конкурсах, выставках детского творчества эстетического цикла на уровне школы, района, области; </w:t>
      </w:r>
    </w:p>
    <w:p w:rsidR="004569D2" w:rsidRPr="00C745D7" w:rsidRDefault="004569D2" w:rsidP="004569D2">
      <w:pPr>
        <w:pStyle w:val="a3"/>
        <w:numPr>
          <w:ilvl w:val="0"/>
          <w:numId w:val="5"/>
        </w:numPr>
        <w:spacing w:before="100" w:beforeAutospacing="1"/>
        <w:jc w:val="both"/>
        <w:rPr>
          <w:szCs w:val="28"/>
        </w:rPr>
      </w:pPr>
      <w:r>
        <w:rPr>
          <w:szCs w:val="28"/>
        </w:rPr>
        <w:t>п</w:t>
      </w:r>
      <w:r w:rsidRPr="00C745D7">
        <w:rPr>
          <w:szCs w:val="28"/>
        </w:rPr>
        <w:t>роведение концертов, посвященных знаменательным датам. </w:t>
      </w:r>
    </w:p>
    <w:p w:rsidR="004569D2" w:rsidRPr="007009D1" w:rsidRDefault="004569D2" w:rsidP="004569D2">
      <w:pPr>
        <w:widowControl w:val="0"/>
        <w:autoSpaceDE w:val="0"/>
        <w:autoSpaceDN w:val="0"/>
        <w:adjustRightInd w:val="0"/>
        <w:ind w:left="993"/>
        <w:contextualSpacing/>
        <w:rPr>
          <w:lang w:eastAsia="en-US"/>
        </w:rPr>
      </w:pPr>
    </w:p>
    <w:p w:rsidR="004569D2" w:rsidRPr="007009D1" w:rsidRDefault="004569D2" w:rsidP="004569D2">
      <w:pPr>
        <w:numPr>
          <w:ilvl w:val="0"/>
          <w:numId w:val="29"/>
        </w:numPr>
        <w:ind w:left="284"/>
      </w:pPr>
      <w:r w:rsidRPr="007009D1">
        <w:rPr>
          <w:b/>
          <w:u w:val="single"/>
        </w:rPr>
        <w:t>Спортивно-оздоровительное</w:t>
      </w:r>
      <w:r w:rsidRPr="007009D1">
        <w:t xml:space="preserve">  направление нацелено на формирование  всесторонне развитой личности в процессе  физического воспитания,  развитие физических способностей (скоростных, силовых, координационных, общей  выносливости), на приобретение знаний о здоровье, здоровом образе жизни, возможностях человеческого организма, об основных условиях и способах  укрепления здоровья. Данное направление  включает:</w:t>
      </w:r>
    </w:p>
    <w:p w:rsidR="004569D2" w:rsidRPr="007009D1" w:rsidRDefault="004569D2" w:rsidP="004569D2">
      <w:pPr>
        <w:widowControl w:val="0"/>
        <w:numPr>
          <w:ilvl w:val="0"/>
          <w:numId w:val="6"/>
        </w:numPr>
        <w:autoSpaceDE w:val="0"/>
        <w:autoSpaceDN w:val="0"/>
        <w:adjustRightInd w:val="0"/>
        <w:ind w:left="709"/>
      </w:pPr>
      <w:r w:rsidRPr="007009D1">
        <w:t>часы внеурочной деятельности;</w:t>
      </w:r>
    </w:p>
    <w:p w:rsidR="004569D2" w:rsidRPr="007009D1" w:rsidRDefault="004569D2" w:rsidP="004569D2">
      <w:pPr>
        <w:widowControl w:val="0"/>
        <w:numPr>
          <w:ilvl w:val="0"/>
          <w:numId w:val="6"/>
        </w:numPr>
        <w:autoSpaceDE w:val="0"/>
        <w:autoSpaceDN w:val="0"/>
        <w:adjustRightInd w:val="0"/>
        <w:ind w:left="709"/>
      </w:pPr>
      <w:r w:rsidRPr="007009D1">
        <w:t xml:space="preserve"> дни здоровья, общешкольные спортивные праздники в рамках месячника оборонно-массовой работы, «Весёлые старты», динамические паузы, игры на свежем воздухе и другие мероприятия по плану воспитательной деятельности;</w:t>
      </w:r>
    </w:p>
    <w:p w:rsidR="004569D2" w:rsidRPr="007009D1" w:rsidRDefault="004569D2" w:rsidP="004569D2">
      <w:pPr>
        <w:widowControl w:val="0"/>
        <w:autoSpaceDE w:val="0"/>
        <w:autoSpaceDN w:val="0"/>
        <w:adjustRightInd w:val="0"/>
        <w:ind w:left="349"/>
      </w:pPr>
      <w:r w:rsidRPr="007009D1">
        <w:t>•</w:t>
      </w:r>
      <w:r w:rsidRPr="007009D1">
        <w:tab/>
        <w:t>проведение бесед по охране здоровья;</w:t>
      </w:r>
    </w:p>
    <w:p w:rsidR="004569D2" w:rsidRPr="00C745D7" w:rsidRDefault="004569D2" w:rsidP="004569D2">
      <w:pPr>
        <w:numPr>
          <w:ilvl w:val="0"/>
          <w:numId w:val="23"/>
        </w:numPr>
        <w:rPr>
          <w:sz w:val="22"/>
        </w:rPr>
      </w:pPr>
      <w:r w:rsidRPr="00C745D7">
        <w:rPr>
          <w:sz w:val="22"/>
        </w:rPr>
        <w:t>применение на уроках игровых моментов, физкультминуток;</w:t>
      </w:r>
    </w:p>
    <w:p w:rsidR="004569D2" w:rsidRPr="00C745D7" w:rsidRDefault="004569D2" w:rsidP="004569D2">
      <w:pPr>
        <w:numPr>
          <w:ilvl w:val="0"/>
          <w:numId w:val="23"/>
        </w:numPr>
        <w:rPr>
          <w:sz w:val="22"/>
        </w:rPr>
      </w:pPr>
      <w:r>
        <w:rPr>
          <w:sz w:val="22"/>
        </w:rPr>
        <w:t xml:space="preserve">участие в районных, </w:t>
      </w:r>
      <w:r w:rsidRPr="00C745D7">
        <w:rPr>
          <w:sz w:val="22"/>
        </w:rPr>
        <w:t>областных спортивных соревнованиях.</w:t>
      </w:r>
    </w:p>
    <w:p w:rsidR="004569D2" w:rsidRPr="00C745D7" w:rsidRDefault="004569D2" w:rsidP="004569D2">
      <w:pPr>
        <w:pStyle w:val="a3"/>
        <w:numPr>
          <w:ilvl w:val="0"/>
          <w:numId w:val="23"/>
        </w:numPr>
        <w:spacing w:before="100" w:beforeAutospacing="1"/>
        <w:jc w:val="both"/>
        <w:rPr>
          <w:szCs w:val="28"/>
        </w:rPr>
      </w:pPr>
      <w:r>
        <w:rPr>
          <w:szCs w:val="28"/>
        </w:rPr>
        <w:t>р</w:t>
      </w:r>
      <w:r w:rsidRPr="00C745D7">
        <w:rPr>
          <w:szCs w:val="28"/>
        </w:rPr>
        <w:t>абота спортивных секций по волейболу, баскетболу, хоккею, настольному теннису.</w:t>
      </w:r>
    </w:p>
    <w:p w:rsidR="004569D2" w:rsidRPr="009431DE" w:rsidRDefault="004569D2" w:rsidP="004569D2">
      <w:pPr>
        <w:pStyle w:val="a3"/>
        <w:numPr>
          <w:ilvl w:val="0"/>
          <w:numId w:val="23"/>
        </w:numPr>
        <w:spacing w:before="100" w:beforeAutospacing="1"/>
        <w:jc w:val="both"/>
        <w:rPr>
          <w:szCs w:val="28"/>
        </w:rPr>
      </w:pPr>
      <w:r>
        <w:rPr>
          <w:szCs w:val="28"/>
        </w:rPr>
        <w:t>о</w:t>
      </w:r>
      <w:r w:rsidRPr="00C745D7">
        <w:rPr>
          <w:szCs w:val="28"/>
        </w:rPr>
        <w:t>рганизация походов, экскурсий, «Дней здоровья», подвижных игр, «Весёлых стартов», внутришкольных спортивных соревнований. </w:t>
      </w:r>
    </w:p>
    <w:p w:rsidR="004569D2" w:rsidRPr="00FB606A" w:rsidRDefault="004569D2" w:rsidP="004569D2">
      <w:pPr>
        <w:spacing w:line="274" w:lineRule="exact"/>
        <w:ind w:firstLine="709"/>
        <w:jc w:val="both"/>
        <w:rPr>
          <w:color w:val="000000"/>
          <w:spacing w:val="3"/>
          <w:lang w:bidi="ru-RU"/>
        </w:rPr>
      </w:pPr>
      <w:r w:rsidRPr="00FB606A">
        <w:rPr>
          <w:color w:val="000000"/>
          <w:spacing w:val="3"/>
          <w:lang w:bidi="ru-RU"/>
        </w:rPr>
        <w:t>Для реализации пл</w:t>
      </w:r>
      <w:r>
        <w:rPr>
          <w:color w:val="000000"/>
          <w:spacing w:val="3"/>
          <w:lang w:bidi="ru-RU"/>
        </w:rPr>
        <w:t>ана внеурочной деятельности в ОО</w:t>
      </w:r>
      <w:r w:rsidRPr="00FB606A">
        <w:rPr>
          <w:color w:val="000000"/>
          <w:spacing w:val="3"/>
          <w:lang w:bidi="ru-RU"/>
        </w:rPr>
        <w:t xml:space="preserve"> созданы необходимые кадровые, методические, материально-технические условия.</w:t>
      </w:r>
    </w:p>
    <w:p w:rsidR="004569D2" w:rsidRPr="00FB606A" w:rsidRDefault="004569D2" w:rsidP="004569D2">
      <w:pPr>
        <w:spacing w:line="274" w:lineRule="exact"/>
        <w:ind w:firstLine="709"/>
        <w:jc w:val="both"/>
        <w:rPr>
          <w:color w:val="000000"/>
          <w:spacing w:val="3"/>
          <w:lang w:bidi="ru-RU"/>
        </w:rPr>
      </w:pPr>
      <w:r w:rsidRPr="00FB606A">
        <w:rPr>
          <w:color w:val="000000"/>
          <w:spacing w:val="3"/>
          <w:lang w:bidi="ru-RU"/>
        </w:rPr>
        <w:t>Внеурочна</w:t>
      </w:r>
      <w:r>
        <w:rPr>
          <w:color w:val="000000"/>
          <w:spacing w:val="3"/>
          <w:lang w:bidi="ru-RU"/>
        </w:rPr>
        <w:t xml:space="preserve">я деятельность организована по оптимизационной модели </w:t>
      </w:r>
      <w:r w:rsidRPr="00FB606A">
        <w:rPr>
          <w:color w:val="000000"/>
          <w:spacing w:val="3"/>
          <w:lang w:bidi="ru-RU"/>
        </w:rPr>
        <w:t xml:space="preserve"> (на основе оптимиз</w:t>
      </w:r>
      <w:r>
        <w:rPr>
          <w:color w:val="000000"/>
          <w:spacing w:val="3"/>
          <w:lang w:bidi="ru-RU"/>
        </w:rPr>
        <w:t>ации всех внутренних ресурсов ОО</w:t>
      </w:r>
      <w:r w:rsidRPr="00FB606A">
        <w:rPr>
          <w:color w:val="000000"/>
          <w:spacing w:val="3"/>
          <w:lang w:bidi="ru-RU"/>
        </w:rPr>
        <w:t>)</w:t>
      </w:r>
      <w:r>
        <w:rPr>
          <w:color w:val="000000"/>
          <w:spacing w:val="3"/>
          <w:lang w:bidi="ru-RU"/>
        </w:rPr>
        <w:t>.</w:t>
      </w:r>
      <w:r w:rsidRPr="00FB606A">
        <w:rPr>
          <w:color w:val="000000"/>
          <w:spacing w:val="3"/>
          <w:lang w:bidi="ru-RU"/>
        </w:rPr>
        <w:t xml:space="preserve"> В ее реализации принимают участие все педагогические работники школы: учителя-предметники, классные рук</w:t>
      </w:r>
      <w:r>
        <w:rPr>
          <w:color w:val="000000"/>
          <w:spacing w:val="3"/>
          <w:lang w:bidi="ru-RU"/>
        </w:rPr>
        <w:t>оводители, библиотекарь</w:t>
      </w:r>
      <w:r w:rsidRPr="00FB606A">
        <w:rPr>
          <w:color w:val="000000"/>
          <w:spacing w:val="3"/>
          <w:lang w:bidi="ru-RU"/>
        </w:rPr>
        <w:t>. Координирующую роль выполняет классный руководитель.</w:t>
      </w:r>
    </w:p>
    <w:p w:rsidR="004569D2" w:rsidRPr="00FB606A" w:rsidRDefault="004569D2" w:rsidP="004569D2">
      <w:pPr>
        <w:spacing w:line="274" w:lineRule="exact"/>
        <w:ind w:firstLine="709"/>
        <w:jc w:val="both"/>
        <w:rPr>
          <w:color w:val="000000"/>
          <w:spacing w:val="3"/>
          <w:lang w:bidi="ru-RU"/>
        </w:rPr>
      </w:pPr>
      <w:r w:rsidRPr="00FB606A">
        <w:rPr>
          <w:color w:val="000000"/>
          <w:spacing w:val="3"/>
          <w:lang w:bidi="ru-RU"/>
        </w:rPr>
        <w:t xml:space="preserve">Для реализации внеурочной деятельности в рамках ФГОС в </w:t>
      </w:r>
      <w:r w:rsidRPr="00582000">
        <w:rPr>
          <w:color w:val="000000"/>
          <w:spacing w:val="3"/>
          <w:lang w:bidi="ru-RU"/>
        </w:rPr>
        <w:t xml:space="preserve">школе </w:t>
      </w:r>
      <w:r w:rsidRPr="00582000">
        <w:rPr>
          <w:bCs/>
          <w:color w:val="000000"/>
          <w:spacing w:val="3"/>
          <w:lang w:bidi="ru-RU"/>
        </w:rPr>
        <w:t xml:space="preserve">имеются необходимые условия: </w:t>
      </w:r>
      <w:r w:rsidRPr="00582000">
        <w:rPr>
          <w:color w:val="000000"/>
          <w:spacing w:val="3"/>
          <w:lang w:bidi="ru-RU"/>
        </w:rPr>
        <w:t>занятия в школе проводятся в одну смену, имеется столовая</w:t>
      </w:r>
      <w:r w:rsidRPr="00FB606A">
        <w:rPr>
          <w:color w:val="000000"/>
          <w:spacing w:val="3"/>
          <w:lang w:bidi="ru-RU"/>
        </w:rPr>
        <w:t>, в которой организовано двухразовое питание, имеется медицинский кабинет.</w:t>
      </w:r>
    </w:p>
    <w:p w:rsidR="004569D2" w:rsidRPr="00E77E71" w:rsidRDefault="004569D2" w:rsidP="004569D2">
      <w:pPr>
        <w:spacing w:line="274" w:lineRule="exact"/>
        <w:ind w:firstLine="709"/>
        <w:jc w:val="both"/>
        <w:rPr>
          <w:color w:val="000000"/>
          <w:spacing w:val="3"/>
          <w:lang w:bidi="ru-RU"/>
        </w:rPr>
      </w:pPr>
      <w:r w:rsidRPr="007D0666">
        <w:t>Для обеспечения реализации этих направлений проведено анкетирование учащихся и определен состав групп учащихся на эти направления.</w:t>
      </w:r>
    </w:p>
    <w:p w:rsidR="004569D2" w:rsidRPr="007D0666" w:rsidRDefault="004569D2" w:rsidP="004569D2">
      <w:pPr>
        <w:ind w:firstLine="567"/>
        <w:jc w:val="both"/>
        <w:rPr>
          <w:color w:val="000000"/>
        </w:rPr>
      </w:pPr>
      <w:r w:rsidRPr="007D0666">
        <w:rPr>
          <w:color w:val="000000"/>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4569D2" w:rsidRPr="00DE488D" w:rsidRDefault="004569D2" w:rsidP="004569D2">
      <w:pPr>
        <w:jc w:val="center"/>
        <w:rPr>
          <w:b/>
          <w:bCs/>
          <w:sz w:val="28"/>
          <w:szCs w:val="28"/>
        </w:rPr>
      </w:pPr>
    </w:p>
    <w:p w:rsidR="004569D2" w:rsidRPr="007009D1" w:rsidRDefault="004569D2" w:rsidP="004569D2">
      <w:pPr>
        <w:ind w:left="284" w:firstLine="436"/>
      </w:pPr>
      <w:r w:rsidRPr="007009D1">
        <w:t xml:space="preserve">Результаты внеурочной деятельности </w:t>
      </w:r>
      <w:r>
        <w:t>.</w:t>
      </w:r>
    </w:p>
    <w:p w:rsidR="004569D2" w:rsidRPr="007009D1" w:rsidRDefault="004569D2" w:rsidP="004569D2">
      <w:pPr>
        <w:ind w:left="284" w:firstLine="436"/>
      </w:pPr>
      <w:r w:rsidRPr="007009D1">
        <w:t>Воспитательный результат внеурочной деятельности - непосредственное ду</w:t>
      </w:r>
      <w:r>
        <w:t>ховно- нравственное развитие</w:t>
      </w:r>
      <w:r w:rsidRPr="007009D1">
        <w:t xml:space="preserve"> ребёнка</w:t>
      </w:r>
      <w:r>
        <w:t>,</w:t>
      </w:r>
      <w:r w:rsidRPr="007009D1">
        <w:t xml:space="preserve"> благодаря его участию в том или ином виде деятельности.</w:t>
      </w:r>
    </w:p>
    <w:p w:rsidR="004569D2" w:rsidRPr="007009D1" w:rsidRDefault="004569D2" w:rsidP="004569D2">
      <w:pPr>
        <w:ind w:left="284" w:firstLine="436"/>
      </w:pPr>
      <w:r w:rsidRPr="007009D1">
        <w:t>Воспитательные результаты внеурочной деятельности школьников распределяются по трём уровням.</w:t>
      </w:r>
    </w:p>
    <w:p w:rsidR="004569D2" w:rsidRPr="007009D1" w:rsidRDefault="004569D2" w:rsidP="004569D2">
      <w:pPr>
        <w:ind w:left="284" w:firstLine="436"/>
      </w:pPr>
      <w:r w:rsidRPr="007009D1">
        <w:lastRenderedPageBreak/>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4569D2" w:rsidRPr="007009D1" w:rsidRDefault="004569D2" w:rsidP="004569D2">
      <w:pPr>
        <w:ind w:left="284" w:firstLine="436"/>
      </w:pPr>
      <w:r w:rsidRPr="007009D1">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4569D2" w:rsidRPr="007009D1" w:rsidRDefault="004569D2" w:rsidP="004569D2">
      <w:pPr>
        <w:ind w:left="284" w:firstLine="436"/>
      </w:pPr>
      <w:r w:rsidRPr="007009D1">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4569D2" w:rsidRPr="007009D1" w:rsidRDefault="004569D2" w:rsidP="004569D2">
      <w:pPr>
        <w:ind w:left="284" w:firstLine="436"/>
      </w:pPr>
      <w:r w:rsidRPr="007009D1">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569D2" w:rsidRPr="007009D1" w:rsidRDefault="004569D2" w:rsidP="004569D2">
      <w:pPr>
        <w:ind w:left="284" w:firstLine="436"/>
      </w:pPr>
      <w:r w:rsidRPr="007009D1">
        <w:t>Для достижения данного уровня результатов особое значение имеет взаимодействие школьников между собой на уровне класса, школы, т. е. в защищен</w:t>
      </w:r>
      <w:r>
        <w:t xml:space="preserve">ной, дружественной </w:t>
      </w:r>
      <w:r w:rsidRPr="007009D1">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4569D2" w:rsidRDefault="004569D2" w:rsidP="004569D2">
      <w:pPr>
        <w:ind w:left="284" w:firstLine="436"/>
      </w:pPr>
      <w:r w:rsidRPr="007009D1">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w:t>
      </w:r>
      <w:r>
        <w:t>жданина и гражданского общества.</w:t>
      </w:r>
    </w:p>
    <w:p w:rsidR="00F236E2" w:rsidRDefault="00F236E2" w:rsidP="0073629A">
      <w:pPr>
        <w:pStyle w:val="af4"/>
        <w:rPr>
          <w:rFonts w:ascii="Times New Roman" w:hAnsi="Times New Roman"/>
          <w:sz w:val="24"/>
          <w:szCs w:val="24"/>
          <w:lang w:val="ru-RU"/>
        </w:rPr>
      </w:pPr>
    </w:p>
    <w:p w:rsidR="003E6E0A" w:rsidRPr="003E6E0A" w:rsidRDefault="003E6E0A" w:rsidP="003E6E0A">
      <w:pPr>
        <w:jc w:val="center"/>
        <w:rPr>
          <w:b/>
          <w:bCs/>
        </w:rPr>
      </w:pPr>
      <w:r w:rsidRPr="003E6E0A">
        <w:rPr>
          <w:b/>
          <w:bCs/>
        </w:rPr>
        <w:t>План внеурочной деятельности на 202</w:t>
      </w:r>
      <w:r w:rsidR="00DD4F8F">
        <w:rPr>
          <w:b/>
          <w:bCs/>
        </w:rPr>
        <w:t>1</w:t>
      </w:r>
      <w:r w:rsidRPr="003E6E0A">
        <w:rPr>
          <w:b/>
          <w:bCs/>
        </w:rPr>
        <w:t>-202</w:t>
      </w:r>
      <w:r w:rsidR="00DD4F8F">
        <w:rPr>
          <w:b/>
          <w:bCs/>
        </w:rPr>
        <w:t>2</w:t>
      </w:r>
      <w:r w:rsidRPr="003E6E0A">
        <w:rPr>
          <w:b/>
          <w:bCs/>
        </w:rPr>
        <w:t xml:space="preserve"> учебный год.</w:t>
      </w:r>
    </w:p>
    <w:p w:rsidR="003E6E0A" w:rsidRPr="003E6E0A" w:rsidRDefault="009C57BA" w:rsidP="009C57BA">
      <w:pPr>
        <w:jc w:val="center"/>
        <w:rPr>
          <w:b/>
          <w:bCs/>
        </w:rPr>
      </w:pPr>
      <w:r>
        <w:rPr>
          <w:b/>
          <w:bCs/>
        </w:rPr>
        <w:t>10-11 классы</w:t>
      </w:r>
    </w:p>
    <w:p w:rsidR="003E6E0A" w:rsidRPr="003E6E0A" w:rsidRDefault="003E6E0A" w:rsidP="003E6E0A">
      <w:pPr>
        <w:jc w:val="center"/>
        <w:rPr>
          <w:b/>
          <w:bCs/>
        </w:rPr>
      </w:pPr>
    </w:p>
    <w:tbl>
      <w:tblPr>
        <w:tblStyle w:val="a4"/>
        <w:tblW w:w="9606" w:type="dxa"/>
        <w:tblLayout w:type="fixed"/>
        <w:tblLook w:val="04A0"/>
      </w:tblPr>
      <w:tblGrid>
        <w:gridCol w:w="3227"/>
        <w:gridCol w:w="2551"/>
        <w:gridCol w:w="1843"/>
        <w:gridCol w:w="1985"/>
      </w:tblGrid>
      <w:tr w:rsidR="00DD4F8F" w:rsidRPr="003E6E0A" w:rsidTr="00DD4F8F">
        <w:tc>
          <w:tcPr>
            <w:tcW w:w="3227" w:type="dxa"/>
            <w:vMerge w:val="restart"/>
          </w:tcPr>
          <w:p w:rsidR="00DD4F8F" w:rsidRPr="003E6E0A" w:rsidRDefault="00DD4F8F" w:rsidP="003E6E0A">
            <w:r w:rsidRPr="003E6E0A">
              <w:rPr>
                <w:b/>
                <w:bCs/>
                <w:sz w:val="24"/>
                <w:szCs w:val="24"/>
              </w:rPr>
              <w:t>Направления и виды внеурочной деятельности</w:t>
            </w:r>
          </w:p>
        </w:tc>
        <w:tc>
          <w:tcPr>
            <w:tcW w:w="4394" w:type="dxa"/>
            <w:gridSpan w:val="2"/>
          </w:tcPr>
          <w:p w:rsidR="00DD4F8F" w:rsidRPr="003E6E0A" w:rsidRDefault="00DD4F8F" w:rsidP="003E6E0A">
            <w:pPr>
              <w:rPr>
                <w:b/>
                <w:bCs/>
              </w:rPr>
            </w:pPr>
            <w:r w:rsidRPr="003E6E0A">
              <w:rPr>
                <w:b/>
              </w:rPr>
              <w:t>Количество часов в неделю</w:t>
            </w:r>
          </w:p>
        </w:tc>
        <w:tc>
          <w:tcPr>
            <w:tcW w:w="1985" w:type="dxa"/>
          </w:tcPr>
          <w:p w:rsidR="00DD4F8F" w:rsidRPr="003E6E0A" w:rsidRDefault="00DD4F8F" w:rsidP="003E6E0A">
            <w:r w:rsidRPr="003E6E0A">
              <w:rPr>
                <w:b/>
                <w:bCs/>
                <w:sz w:val="24"/>
                <w:szCs w:val="24"/>
              </w:rPr>
              <w:t>Всего часов в год</w:t>
            </w:r>
          </w:p>
        </w:tc>
      </w:tr>
      <w:tr w:rsidR="00DD4F8F" w:rsidRPr="003E6E0A" w:rsidTr="00DD4F8F">
        <w:tc>
          <w:tcPr>
            <w:tcW w:w="3227" w:type="dxa"/>
            <w:vMerge/>
          </w:tcPr>
          <w:p w:rsidR="00DD4F8F" w:rsidRPr="003E6E0A" w:rsidRDefault="00DD4F8F" w:rsidP="003E6E0A"/>
        </w:tc>
        <w:tc>
          <w:tcPr>
            <w:tcW w:w="2551" w:type="dxa"/>
          </w:tcPr>
          <w:p w:rsidR="00DD4F8F" w:rsidRPr="003E6E0A" w:rsidRDefault="00DD4F8F" w:rsidP="003E6E0A">
            <w:r>
              <w:t>10</w:t>
            </w:r>
            <w:r w:rsidRPr="003E6E0A">
              <w:t xml:space="preserve">  класс</w:t>
            </w:r>
          </w:p>
        </w:tc>
        <w:tc>
          <w:tcPr>
            <w:tcW w:w="1843" w:type="dxa"/>
          </w:tcPr>
          <w:p w:rsidR="00DD4F8F" w:rsidRPr="003E6E0A" w:rsidRDefault="00DD4F8F" w:rsidP="003E6E0A">
            <w:r>
              <w:t>11 класс</w:t>
            </w:r>
          </w:p>
        </w:tc>
        <w:tc>
          <w:tcPr>
            <w:tcW w:w="1985" w:type="dxa"/>
          </w:tcPr>
          <w:p w:rsidR="00DD4F8F" w:rsidRPr="003E6E0A" w:rsidRDefault="00DD4F8F" w:rsidP="003E6E0A">
            <w:r w:rsidRPr="003E6E0A">
              <w:t>Всего</w:t>
            </w:r>
          </w:p>
        </w:tc>
      </w:tr>
      <w:tr w:rsidR="00DD4F8F" w:rsidRPr="003E6E0A" w:rsidTr="00DD4F8F">
        <w:tc>
          <w:tcPr>
            <w:tcW w:w="3227" w:type="dxa"/>
          </w:tcPr>
          <w:p w:rsidR="00DD4F8F" w:rsidRPr="003E6E0A" w:rsidRDefault="00DD4F8F" w:rsidP="003E6E0A">
            <w:pPr>
              <w:rPr>
                <w:b/>
              </w:rPr>
            </w:pPr>
            <w:r w:rsidRPr="003E6E0A">
              <w:rPr>
                <w:b/>
              </w:rPr>
              <w:t>Обще</w:t>
            </w:r>
            <w:r>
              <w:rPr>
                <w:b/>
              </w:rPr>
              <w:t>-</w:t>
            </w:r>
            <w:r w:rsidRPr="003E6E0A">
              <w:rPr>
                <w:b/>
              </w:rPr>
              <w:t>интеллектуальное</w:t>
            </w:r>
          </w:p>
        </w:tc>
        <w:tc>
          <w:tcPr>
            <w:tcW w:w="2551" w:type="dxa"/>
          </w:tcPr>
          <w:p w:rsidR="00DD4F8F" w:rsidRPr="003E6E0A" w:rsidRDefault="00DD4F8F" w:rsidP="003E6E0A">
            <w:pPr>
              <w:rPr>
                <w:b/>
              </w:rPr>
            </w:pPr>
          </w:p>
        </w:tc>
        <w:tc>
          <w:tcPr>
            <w:tcW w:w="1843" w:type="dxa"/>
          </w:tcPr>
          <w:p w:rsidR="00DD4F8F" w:rsidRPr="003E6E0A" w:rsidRDefault="00DD4F8F" w:rsidP="003E6E0A">
            <w:pPr>
              <w:rPr>
                <w:b/>
              </w:rPr>
            </w:pPr>
          </w:p>
        </w:tc>
        <w:tc>
          <w:tcPr>
            <w:tcW w:w="1985" w:type="dxa"/>
          </w:tcPr>
          <w:p w:rsidR="00DD4F8F" w:rsidRPr="003E6E0A" w:rsidRDefault="00DD4F8F" w:rsidP="003E6E0A">
            <w:pPr>
              <w:rPr>
                <w:b/>
              </w:rPr>
            </w:pPr>
          </w:p>
        </w:tc>
      </w:tr>
      <w:tr w:rsidR="00DD4F8F" w:rsidRPr="003E6E0A" w:rsidTr="00DD4F8F">
        <w:tc>
          <w:tcPr>
            <w:tcW w:w="3227" w:type="dxa"/>
          </w:tcPr>
          <w:p w:rsidR="00DD4F8F" w:rsidRPr="003E6E0A" w:rsidRDefault="00DD4F8F" w:rsidP="003E6E0A">
            <w:pPr>
              <w:rPr>
                <w:b/>
              </w:rPr>
            </w:pPr>
            <w:r w:rsidRPr="007F78AE">
              <w:rPr>
                <w:sz w:val="24"/>
                <w:szCs w:val="24"/>
              </w:rPr>
              <w:t>«Краеведение»</w:t>
            </w:r>
          </w:p>
        </w:tc>
        <w:tc>
          <w:tcPr>
            <w:tcW w:w="2551" w:type="dxa"/>
          </w:tcPr>
          <w:p w:rsidR="00DD4F8F" w:rsidRPr="003E6E0A" w:rsidRDefault="00DD4F8F" w:rsidP="003E6E0A">
            <w:pPr>
              <w:rPr>
                <w:b/>
              </w:rPr>
            </w:pPr>
            <w:r>
              <w:rPr>
                <w:b/>
              </w:rPr>
              <w:t>1</w:t>
            </w:r>
          </w:p>
        </w:tc>
        <w:tc>
          <w:tcPr>
            <w:tcW w:w="1843" w:type="dxa"/>
          </w:tcPr>
          <w:p w:rsidR="00DD4F8F" w:rsidRPr="003E6E0A" w:rsidRDefault="00DD4F8F" w:rsidP="003E6E0A">
            <w:pPr>
              <w:rPr>
                <w:b/>
              </w:rPr>
            </w:pPr>
          </w:p>
        </w:tc>
        <w:tc>
          <w:tcPr>
            <w:tcW w:w="1985" w:type="dxa"/>
          </w:tcPr>
          <w:p w:rsidR="00DD4F8F" w:rsidRPr="003E6E0A" w:rsidRDefault="00DD4F8F" w:rsidP="003E6E0A">
            <w:pPr>
              <w:rPr>
                <w:b/>
              </w:rPr>
            </w:pPr>
            <w:r>
              <w:rPr>
                <w:b/>
              </w:rPr>
              <w:t>1</w:t>
            </w:r>
          </w:p>
        </w:tc>
      </w:tr>
      <w:tr w:rsidR="00DD4F8F" w:rsidRPr="003E6E0A" w:rsidTr="00DD4F8F">
        <w:tc>
          <w:tcPr>
            <w:tcW w:w="3227" w:type="dxa"/>
          </w:tcPr>
          <w:p w:rsidR="00DD4F8F" w:rsidRPr="007F78AE" w:rsidRDefault="00DD4F8F" w:rsidP="0085034A">
            <w:pPr>
              <w:pStyle w:val="af4"/>
              <w:rPr>
                <w:rFonts w:ascii="Times New Roman" w:hAnsi="Times New Roman"/>
                <w:sz w:val="24"/>
                <w:szCs w:val="24"/>
                <w:lang w:val="ru-RU"/>
              </w:rPr>
            </w:pPr>
            <w:r w:rsidRPr="007F78AE">
              <w:rPr>
                <w:rFonts w:ascii="Times New Roman" w:hAnsi="Times New Roman"/>
                <w:sz w:val="24"/>
                <w:szCs w:val="24"/>
                <w:lang w:val="ru-RU"/>
              </w:rPr>
              <w:t>«Актуальные вопросы обществознания»</w:t>
            </w:r>
          </w:p>
        </w:tc>
        <w:tc>
          <w:tcPr>
            <w:tcW w:w="2551" w:type="dxa"/>
          </w:tcPr>
          <w:p w:rsidR="00DD4F8F" w:rsidRPr="003E6E0A" w:rsidRDefault="00DD4F8F" w:rsidP="003E6E0A">
            <w:pPr>
              <w:rPr>
                <w:b/>
              </w:rPr>
            </w:pPr>
            <w:r>
              <w:rPr>
                <w:b/>
              </w:rPr>
              <w:t>2</w:t>
            </w:r>
          </w:p>
        </w:tc>
        <w:tc>
          <w:tcPr>
            <w:tcW w:w="1843" w:type="dxa"/>
          </w:tcPr>
          <w:p w:rsidR="00DD4F8F" w:rsidRPr="003E6E0A" w:rsidRDefault="00DD4F8F" w:rsidP="003E6E0A">
            <w:pPr>
              <w:rPr>
                <w:b/>
              </w:rPr>
            </w:pPr>
            <w:r>
              <w:rPr>
                <w:b/>
              </w:rPr>
              <w:t>2</w:t>
            </w:r>
          </w:p>
        </w:tc>
        <w:tc>
          <w:tcPr>
            <w:tcW w:w="1985" w:type="dxa"/>
          </w:tcPr>
          <w:p w:rsidR="00DD4F8F" w:rsidRPr="003E6E0A" w:rsidRDefault="00DD4F8F" w:rsidP="003E6E0A">
            <w:pPr>
              <w:rPr>
                <w:b/>
              </w:rPr>
            </w:pPr>
            <w:r>
              <w:rPr>
                <w:b/>
              </w:rPr>
              <w:t>4</w:t>
            </w:r>
          </w:p>
        </w:tc>
      </w:tr>
      <w:tr w:rsidR="00DD4F8F" w:rsidRPr="003E6E0A" w:rsidTr="00DD4F8F">
        <w:tc>
          <w:tcPr>
            <w:tcW w:w="3227" w:type="dxa"/>
          </w:tcPr>
          <w:p w:rsidR="00DD4F8F" w:rsidRPr="007F78AE" w:rsidRDefault="00DD4F8F" w:rsidP="0085034A">
            <w:pPr>
              <w:pStyle w:val="af4"/>
              <w:rPr>
                <w:rFonts w:ascii="Times New Roman" w:hAnsi="Times New Roman"/>
                <w:sz w:val="24"/>
                <w:szCs w:val="24"/>
                <w:lang w:val="ru-RU"/>
              </w:rPr>
            </w:pPr>
            <w:r w:rsidRPr="007F78AE">
              <w:rPr>
                <w:rFonts w:ascii="Times New Roman" w:hAnsi="Times New Roman"/>
                <w:sz w:val="24"/>
                <w:szCs w:val="24"/>
                <w:lang w:val="ru-RU"/>
              </w:rPr>
              <w:t xml:space="preserve"> «Подготовка к ЕГЭ. Практикум»</w:t>
            </w:r>
          </w:p>
        </w:tc>
        <w:tc>
          <w:tcPr>
            <w:tcW w:w="2551" w:type="dxa"/>
          </w:tcPr>
          <w:p w:rsidR="00DD4F8F" w:rsidRPr="003E6E0A" w:rsidRDefault="00DD4F8F" w:rsidP="003E6E0A">
            <w:pPr>
              <w:rPr>
                <w:b/>
              </w:rPr>
            </w:pPr>
          </w:p>
        </w:tc>
        <w:tc>
          <w:tcPr>
            <w:tcW w:w="1843" w:type="dxa"/>
          </w:tcPr>
          <w:p w:rsidR="00DD4F8F" w:rsidRPr="003E6E0A" w:rsidRDefault="00DD4F8F" w:rsidP="003E6E0A">
            <w:pPr>
              <w:rPr>
                <w:b/>
              </w:rPr>
            </w:pPr>
            <w:r>
              <w:rPr>
                <w:b/>
              </w:rPr>
              <w:t>2</w:t>
            </w:r>
          </w:p>
        </w:tc>
        <w:tc>
          <w:tcPr>
            <w:tcW w:w="1985" w:type="dxa"/>
          </w:tcPr>
          <w:p w:rsidR="00DD4F8F" w:rsidRPr="003E6E0A" w:rsidRDefault="00DD4F8F" w:rsidP="003E6E0A">
            <w:pPr>
              <w:rPr>
                <w:b/>
              </w:rPr>
            </w:pPr>
            <w:r>
              <w:rPr>
                <w:b/>
              </w:rPr>
              <w:t>2</w:t>
            </w:r>
          </w:p>
        </w:tc>
      </w:tr>
      <w:tr w:rsidR="00DD4F8F" w:rsidRPr="003E6E0A" w:rsidTr="00DD4F8F">
        <w:tc>
          <w:tcPr>
            <w:tcW w:w="3227" w:type="dxa"/>
          </w:tcPr>
          <w:p w:rsidR="00DD4F8F" w:rsidRPr="007F78AE" w:rsidRDefault="00DD4F8F" w:rsidP="0085034A">
            <w:pPr>
              <w:pStyle w:val="af4"/>
              <w:rPr>
                <w:rFonts w:ascii="Times New Roman" w:hAnsi="Times New Roman"/>
                <w:sz w:val="24"/>
                <w:szCs w:val="24"/>
                <w:lang w:val="ru-RU"/>
              </w:rPr>
            </w:pPr>
            <w:r w:rsidRPr="007F78AE">
              <w:rPr>
                <w:rFonts w:ascii="Times New Roman" w:hAnsi="Times New Roman"/>
                <w:sz w:val="24"/>
                <w:szCs w:val="24"/>
                <w:lang w:val="ru-RU"/>
              </w:rPr>
              <w:t xml:space="preserve"> «Мир веществ»</w:t>
            </w:r>
          </w:p>
        </w:tc>
        <w:tc>
          <w:tcPr>
            <w:tcW w:w="2551" w:type="dxa"/>
          </w:tcPr>
          <w:p w:rsidR="00DD4F8F" w:rsidRPr="003E6E0A" w:rsidRDefault="00DD4F8F" w:rsidP="003E6E0A"/>
        </w:tc>
        <w:tc>
          <w:tcPr>
            <w:tcW w:w="1843" w:type="dxa"/>
          </w:tcPr>
          <w:p w:rsidR="00DD4F8F" w:rsidRDefault="00DD4F8F" w:rsidP="003E6E0A">
            <w:r>
              <w:t>1</w:t>
            </w:r>
          </w:p>
        </w:tc>
        <w:tc>
          <w:tcPr>
            <w:tcW w:w="1985" w:type="dxa"/>
          </w:tcPr>
          <w:p w:rsidR="00DD4F8F" w:rsidRPr="003E6E0A" w:rsidRDefault="00DD4F8F" w:rsidP="003E6E0A">
            <w:r>
              <w:t>1</w:t>
            </w:r>
          </w:p>
        </w:tc>
      </w:tr>
      <w:tr w:rsidR="00DD4F8F" w:rsidRPr="003E6E0A" w:rsidTr="00DD4F8F">
        <w:tc>
          <w:tcPr>
            <w:tcW w:w="3227" w:type="dxa"/>
          </w:tcPr>
          <w:p w:rsidR="00DD4F8F" w:rsidRPr="007F78AE" w:rsidRDefault="00DD4F8F" w:rsidP="0085034A">
            <w:pPr>
              <w:pStyle w:val="af4"/>
              <w:rPr>
                <w:rFonts w:ascii="Times New Roman" w:hAnsi="Times New Roman"/>
                <w:sz w:val="24"/>
                <w:szCs w:val="24"/>
                <w:lang w:val="ru-RU"/>
              </w:rPr>
            </w:pPr>
            <w:r w:rsidRPr="007F78AE">
              <w:rPr>
                <w:rFonts w:ascii="Times New Roman" w:hAnsi="Times New Roman"/>
                <w:sz w:val="24"/>
                <w:szCs w:val="24"/>
                <w:lang w:val="ru-RU"/>
              </w:rPr>
              <w:t xml:space="preserve"> «Наука о жизни»</w:t>
            </w:r>
          </w:p>
        </w:tc>
        <w:tc>
          <w:tcPr>
            <w:tcW w:w="2551" w:type="dxa"/>
          </w:tcPr>
          <w:p w:rsidR="00DD4F8F" w:rsidRDefault="00DD4F8F" w:rsidP="003E6E0A"/>
        </w:tc>
        <w:tc>
          <w:tcPr>
            <w:tcW w:w="1843" w:type="dxa"/>
          </w:tcPr>
          <w:p w:rsidR="00DD4F8F" w:rsidRDefault="00DD4F8F" w:rsidP="003E6E0A">
            <w:r>
              <w:t>1</w:t>
            </w:r>
          </w:p>
        </w:tc>
        <w:tc>
          <w:tcPr>
            <w:tcW w:w="1985" w:type="dxa"/>
          </w:tcPr>
          <w:p w:rsidR="00DD4F8F" w:rsidRDefault="00DD4F8F" w:rsidP="003E6E0A">
            <w:r>
              <w:t>1</w:t>
            </w:r>
          </w:p>
        </w:tc>
      </w:tr>
      <w:tr w:rsidR="00DD4F8F" w:rsidRPr="003E6E0A" w:rsidTr="00DD4F8F">
        <w:tc>
          <w:tcPr>
            <w:tcW w:w="3227" w:type="dxa"/>
          </w:tcPr>
          <w:p w:rsidR="00DD4F8F" w:rsidRPr="00556E0E" w:rsidRDefault="00DD4F8F" w:rsidP="0085034A">
            <w:pPr>
              <w:pStyle w:val="af4"/>
              <w:rPr>
                <w:rFonts w:ascii="Times New Roman" w:hAnsi="Times New Roman"/>
                <w:sz w:val="24"/>
                <w:szCs w:val="24"/>
                <w:lang w:val="ru-RU"/>
              </w:rPr>
            </w:pPr>
            <w:r w:rsidRPr="00556E0E">
              <w:rPr>
                <w:rFonts w:ascii="Times New Roman" w:hAnsi="Times New Roman"/>
                <w:sz w:val="24"/>
                <w:szCs w:val="24"/>
                <w:lang w:val="ru-RU"/>
              </w:rPr>
              <w:t xml:space="preserve"> «Подготовка к ЕГЭ»</w:t>
            </w:r>
          </w:p>
        </w:tc>
        <w:tc>
          <w:tcPr>
            <w:tcW w:w="2551" w:type="dxa"/>
          </w:tcPr>
          <w:p w:rsidR="00DD4F8F" w:rsidRDefault="00DD4F8F" w:rsidP="003E6E0A"/>
        </w:tc>
        <w:tc>
          <w:tcPr>
            <w:tcW w:w="1843" w:type="dxa"/>
          </w:tcPr>
          <w:p w:rsidR="00DD4F8F" w:rsidRDefault="00DD4F8F" w:rsidP="003E6E0A">
            <w:r>
              <w:t>1</w:t>
            </w:r>
          </w:p>
        </w:tc>
        <w:tc>
          <w:tcPr>
            <w:tcW w:w="1985" w:type="dxa"/>
          </w:tcPr>
          <w:p w:rsidR="00DD4F8F" w:rsidRDefault="00DD4F8F" w:rsidP="003E6E0A">
            <w:r>
              <w:t>1</w:t>
            </w:r>
          </w:p>
        </w:tc>
      </w:tr>
      <w:tr w:rsidR="005818D6" w:rsidRPr="003E6E0A" w:rsidTr="00DD4F8F">
        <w:tc>
          <w:tcPr>
            <w:tcW w:w="3227" w:type="dxa"/>
          </w:tcPr>
          <w:p w:rsidR="005818D6" w:rsidRPr="00556E0E" w:rsidRDefault="005818D6" w:rsidP="0085034A">
            <w:pPr>
              <w:pStyle w:val="af4"/>
              <w:rPr>
                <w:rFonts w:ascii="Times New Roman" w:hAnsi="Times New Roman"/>
                <w:sz w:val="24"/>
                <w:szCs w:val="24"/>
                <w:lang w:val="ru-RU"/>
              </w:rPr>
            </w:pPr>
            <w:r>
              <w:rPr>
                <w:rFonts w:ascii="Times New Roman" w:hAnsi="Times New Roman"/>
                <w:sz w:val="24"/>
                <w:szCs w:val="24"/>
                <w:lang w:val="ru-RU"/>
              </w:rPr>
              <w:t>«Трудные вопросы грамматики»</w:t>
            </w:r>
          </w:p>
        </w:tc>
        <w:tc>
          <w:tcPr>
            <w:tcW w:w="2551" w:type="dxa"/>
          </w:tcPr>
          <w:p w:rsidR="005818D6" w:rsidRDefault="005818D6" w:rsidP="003E6E0A"/>
        </w:tc>
        <w:tc>
          <w:tcPr>
            <w:tcW w:w="1843" w:type="dxa"/>
          </w:tcPr>
          <w:p w:rsidR="005818D6" w:rsidRDefault="005818D6" w:rsidP="003E6E0A"/>
        </w:tc>
        <w:tc>
          <w:tcPr>
            <w:tcW w:w="1985" w:type="dxa"/>
          </w:tcPr>
          <w:p w:rsidR="005818D6" w:rsidRDefault="005818D6" w:rsidP="003E6E0A"/>
        </w:tc>
      </w:tr>
      <w:tr w:rsidR="00DD4F8F" w:rsidRPr="003E6E0A" w:rsidTr="00DD4F8F">
        <w:tc>
          <w:tcPr>
            <w:tcW w:w="3227" w:type="dxa"/>
          </w:tcPr>
          <w:p w:rsidR="00DD4F8F" w:rsidRPr="00DD4F8F" w:rsidRDefault="00DD4F8F" w:rsidP="0085034A">
            <w:pPr>
              <w:pStyle w:val="af4"/>
              <w:rPr>
                <w:rFonts w:ascii="Times New Roman" w:hAnsi="Times New Roman"/>
                <w:b/>
                <w:sz w:val="24"/>
                <w:szCs w:val="24"/>
                <w:lang w:val="ru-RU"/>
              </w:rPr>
            </w:pPr>
            <w:r w:rsidRPr="00DD4F8F">
              <w:rPr>
                <w:rFonts w:ascii="Times New Roman" w:hAnsi="Times New Roman"/>
                <w:b/>
                <w:sz w:val="24"/>
                <w:szCs w:val="24"/>
                <w:lang w:val="ru-RU"/>
              </w:rPr>
              <w:t>Спортивное</w:t>
            </w:r>
          </w:p>
        </w:tc>
        <w:tc>
          <w:tcPr>
            <w:tcW w:w="2551" w:type="dxa"/>
          </w:tcPr>
          <w:p w:rsidR="00DD4F8F" w:rsidRDefault="005818D6" w:rsidP="003E6E0A">
            <w:r>
              <w:t>2</w:t>
            </w:r>
          </w:p>
        </w:tc>
        <w:tc>
          <w:tcPr>
            <w:tcW w:w="1843" w:type="dxa"/>
          </w:tcPr>
          <w:p w:rsidR="00DD4F8F" w:rsidRDefault="00DD4F8F" w:rsidP="003E6E0A"/>
        </w:tc>
        <w:tc>
          <w:tcPr>
            <w:tcW w:w="1985" w:type="dxa"/>
          </w:tcPr>
          <w:p w:rsidR="00DD4F8F" w:rsidRDefault="00DD4F8F" w:rsidP="003E6E0A"/>
        </w:tc>
      </w:tr>
      <w:tr w:rsidR="00DD4F8F" w:rsidRPr="003E6E0A" w:rsidTr="00DD4F8F">
        <w:tc>
          <w:tcPr>
            <w:tcW w:w="3227" w:type="dxa"/>
          </w:tcPr>
          <w:p w:rsidR="00DD4F8F" w:rsidRPr="00DD4F8F" w:rsidRDefault="00DD4F8F" w:rsidP="0085034A">
            <w:pPr>
              <w:pStyle w:val="af4"/>
              <w:rPr>
                <w:rFonts w:ascii="Times New Roman" w:hAnsi="Times New Roman"/>
                <w:sz w:val="24"/>
                <w:szCs w:val="24"/>
                <w:lang w:val="ru-RU"/>
              </w:rPr>
            </w:pPr>
            <w:r w:rsidRPr="00DD4F8F">
              <w:rPr>
                <w:rFonts w:ascii="Times New Roman" w:hAnsi="Times New Roman"/>
                <w:sz w:val="24"/>
                <w:szCs w:val="24"/>
                <w:lang w:val="ru-RU"/>
              </w:rPr>
              <w:t>«Волейбол»</w:t>
            </w:r>
          </w:p>
        </w:tc>
        <w:tc>
          <w:tcPr>
            <w:tcW w:w="2551" w:type="dxa"/>
          </w:tcPr>
          <w:p w:rsidR="00DD4F8F" w:rsidRDefault="009C57BA" w:rsidP="003E6E0A">
            <w:r>
              <w:t>4</w:t>
            </w:r>
          </w:p>
        </w:tc>
        <w:tc>
          <w:tcPr>
            <w:tcW w:w="1843" w:type="dxa"/>
          </w:tcPr>
          <w:p w:rsidR="00DD4F8F" w:rsidRDefault="00DD4F8F" w:rsidP="003E6E0A"/>
        </w:tc>
        <w:tc>
          <w:tcPr>
            <w:tcW w:w="1985" w:type="dxa"/>
          </w:tcPr>
          <w:p w:rsidR="00DD4F8F" w:rsidRDefault="009C57BA" w:rsidP="003E6E0A">
            <w:r>
              <w:t>4</w:t>
            </w:r>
          </w:p>
        </w:tc>
      </w:tr>
      <w:tr w:rsidR="009C57BA" w:rsidRPr="003E6E0A" w:rsidTr="00DD4F8F">
        <w:tc>
          <w:tcPr>
            <w:tcW w:w="3227" w:type="dxa"/>
          </w:tcPr>
          <w:p w:rsidR="009C57BA" w:rsidRPr="00DD4F8F" w:rsidRDefault="009C57BA" w:rsidP="0085034A">
            <w:pPr>
              <w:pStyle w:val="af4"/>
              <w:rPr>
                <w:rFonts w:ascii="Times New Roman" w:hAnsi="Times New Roman"/>
                <w:sz w:val="24"/>
                <w:szCs w:val="24"/>
                <w:lang w:val="ru-RU"/>
              </w:rPr>
            </w:pPr>
            <w:r>
              <w:rPr>
                <w:rFonts w:ascii="Times New Roman" w:hAnsi="Times New Roman"/>
                <w:sz w:val="24"/>
                <w:szCs w:val="24"/>
                <w:lang w:val="ru-RU"/>
              </w:rPr>
              <w:t>ИТОГО</w:t>
            </w:r>
          </w:p>
        </w:tc>
        <w:tc>
          <w:tcPr>
            <w:tcW w:w="2551" w:type="dxa"/>
          </w:tcPr>
          <w:p w:rsidR="009C57BA" w:rsidRDefault="005818D6" w:rsidP="003E6E0A">
            <w:r>
              <w:t>9</w:t>
            </w:r>
          </w:p>
        </w:tc>
        <w:tc>
          <w:tcPr>
            <w:tcW w:w="1843" w:type="dxa"/>
          </w:tcPr>
          <w:p w:rsidR="009C57BA" w:rsidRDefault="009C57BA" w:rsidP="003E6E0A">
            <w:r>
              <w:t>7</w:t>
            </w:r>
          </w:p>
        </w:tc>
        <w:tc>
          <w:tcPr>
            <w:tcW w:w="1985" w:type="dxa"/>
          </w:tcPr>
          <w:p w:rsidR="009C57BA" w:rsidRDefault="009C57BA" w:rsidP="005818D6">
            <w:r>
              <w:t>1</w:t>
            </w:r>
            <w:r w:rsidR="005818D6">
              <w:t>6</w:t>
            </w:r>
          </w:p>
        </w:tc>
      </w:tr>
    </w:tbl>
    <w:p w:rsidR="003E6E0A" w:rsidRDefault="003E6E0A" w:rsidP="00253D0C">
      <w:pPr>
        <w:spacing w:before="100" w:beforeAutospacing="1" w:after="100" w:afterAutospacing="1"/>
        <w:contextualSpacing/>
        <w:jc w:val="both"/>
      </w:pPr>
    </w:p>
    <w:sectPr w:rsidR="003E6E0A" w:rsidSect="0049763A">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B3" w:rsidRDefault="00E539B3" w:rsidP="00F11052">
      <w:r>
        <w:separator/>
      </w:r>
    </w:p>
  </w:endnote>
  <w:endnote w:type="continuationSeparator" w:id="1">
    <w:p w:rsidR="00E539B3" w:rsidRDefault="00E539B3" w:rsidP="00F1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09860"/>
      <w:docPartObj>
        <w:docPartGallery w:val="Page Numbers (Bottom of Page)"/>
        <w:docPartUnique/>
      </w:docPartObj>
    </w:sdtPr>
    <w:sdtContent>
      <w:p w:rsidR="0085034A" w:rsidRDefault="0012115C">
        <w:pPr>
          <w:pStyle w:val="a8"/>
          <w:jc w:val="right"/>
        </w:pPr>
      </w:p>
    </w:sdtContent>
  </w:sdt>
  <w:p w:rsidR="0085034A" w:rsidRDefault="008503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B3" w:rsidRDefault="00E539B3" w:rsidP="00F11052">
      <w:r>
        <w:separator/>
      </w:r>
    </w:p>
  </w:footnote>
  <w:footnote w:type="continuationSeparator" w:id="1">
    <w:p w:rsidR="00E539B3" w:rsidRDefault="00E539B3" w:rsidP="00F1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577"/>
    <w:multiLevelType w:val="hybridMultilevel"/>
    <w:tmpl w:val="6D3270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8ED1312"/>
    <w:multiLevelType w:val="multilevel"/>
    <w:tmpl w:val="98BE4B40"/>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A2890"/>
    <w:multiLevelType w:val="hybridMultilevel"/>
    <w:tmpl w:val="D2A00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76266C"/>
    <w:multiLevelType w:val="hybridMultilevel"/>
    <w:tmpl w:val="147A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2CD9"/>
    <w:multiLevelType w:val="hybridMultilevel"/>
    <w:tmpl w:val="D8BEA1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DC6363"/>
    <w:multiLevelType w:val="multilevel"/>
    <w:tmpl w:val="0F4E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066D3"/>
    <w:multiLevelType w:val="multilevel"/>
    <w:tmpl w:val="FDC4F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A127F"/>
    <w:multiLevelType w:val="multilevel"/>
    <w:tmpl w:val="A1E2E28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042D9"/>
    <w:multiLevelType w:val="multilevel"/>
    <w:tmpl w:val="84F8B948"/>
    <w:lvl w:ilvl="0">
      <w:start w:val="4"/>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31C7F"/>
    <w:multiLevelType w:val="multilevel"/>
    <w:tmpl w:val="CF64D8A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A6568"/>
    <w:multiLevelType w:val="hybridMultilevel"/>
    <w:tmpl w:val="AEB280EA"/>
    <w:lvl w:ilvl="0" w:tplc="AD86714A">
      <w:start w:val="2"/>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C06BD"/>
    <w:multiLevelType w:val="hybridMultilevel"/>
    <w:tmpl w:val="DCB2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F1E47"/>
    <w:multiLevelType w:val="multilevel"/>
    <w:tmpl w:val="5EDA3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65705"/>
    <w:multiLevelType w:val="hybridMultilevel"/>
    <w:tmpl w:val="BEAA391E"/>
    <w:lvl w:ilvl="0" w:tplc="9918D50C">
      <w:start w:val="2"/>
      <w:numFmt w:val="decimal"/>
      <w:lvlText w:val="%1."/>
      <w:lvlJc w:val="left"/>
      <w:pPr>
        <w:ind w:left="360" w:hanging="360"/>
      </w:pPr>
      <w:rPr>
        <w:rFonts w:hint="default"/>
        <w:b/>
        <w:u w:val="singl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6523F0"/>
    <w:multiLevelType w:val="hybridMultilevel"/>
    <w:tmpl w:val="D982E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5F629D"/>
    <w:multiLevelType w:val="hybridMultilevel"/>
    <w:tmpl w:val="C3DEA02E"/>
    <w:lvl w:ilvl="0" w:tplc="0A107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CC22EC"/>
    <w:multiLevelType w:val="multilevel"/>
    <w:tmpl w:val="08223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0D5024"/>
    <w:multiLevelType w:val="hybridMultilevel"/>
    <w:tmpl w:val="76E24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E6BBC"/>
    <w:multiLevelType w:val="multilevel"/>
    <w:tmpl w:val="AEC8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363D2"/>
    <w:multiLevelType w:val="hybridMultilevel"/>
    <w:tmpl w:val="753AC8CE"/>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7477C4C"/>
    <w:multiLevelType w:val="multilevel"/>
    <w:tmpl w:val="841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3515E"/>
    <w:multiLevelType w:val="multilevel"/>
    <w:tmpl w:val="74AE9E02"/>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27BFF"/>
    <w:multiLevelType w:val="multilevel"/>
    <w:tmpl w:val="7BD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F5658"/>
    <w:multiLevelType w:val="hybridMultilevel"/>
    <w:tmpl w:val="60F0482E"/>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640D66"/>
    <w:multiLevelType w:val="multilevel"/>
    <w:tmpl w:val="4CC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C07A6"/>
    <w:multiLevelType w:val="hybridMultilevel"/>
    <w:tmpl w:val="3410DB96"/>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7B106DE"/>
    <w:multiLevelType w:val="hybridMultilevel"/>
    <w:tmpl w:val="C04EFECC"/>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F2906"/>
    <w:multiLevelType w:val="hybridMultilevel"/>
    <w:tmpl w:val="2BE8D792"/>
    <w:lvl w:ilvl="0" w:tplc="FCA25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1"/>
  </w:num>
  <w:num w:numId="3">
    <w:abstractNumId w:val="3"/>
  </w:num>
  <w:num w:numId="4">
    <w:abstractNumId w:val="0"/>
  </w:num>
  <w:num w:numId="5">
    <w:abstractNumId w:val="4"/>
  </w:num>
  <w:num w:numId="6">
    <w:abstractNumId w:val="14"/>
  </w:num>
  <w:num w:numId="7">
    <w:abstractNumId w:val="1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2"/>
  </w:num>
  <w:num w:numId="12">
    <w:abstractNumId w:val="23"/>
  </w:num>
  <w:num w:numId="13">
    <w:abstractNumId w:val="25"/>
  </w:num>
  <w:num w:numId="14">
    <w:abstractNumId w:val="19"/>
  </w:num>
  <w:num w:numId="15">
    <w:abstractNumId w:val="26"/>
  </w:num>
  <w:num w:numId="16">
    <w:abstractNumId w:val="21"/>
  </w:num>
  <w:num w:numId="17">
    <w:abstractNumId w:val="15"/>
  </w:num>
  <w:num w:numId="18">
    <w:abstractNumId w:val="7"/>
  </w:num>
  <w:num w:numId="19">
    <w:abstractNumId w:val="22"/>
  </w:num>
  <w:num w:numId="20">
    <w:abstractNumId w:val="18"/>
  </w:num>
  <w:num w:numId="21">
    <w:abstractNumId w:val="20"/>
  </w:num>
  <w:num w:numId="22">
    <w:abstractNumId w:val="6"/>
  </w:num>
  <w:num w:numId="23">
    <w:abstractNumId w:val="24"/>
  </w:num>
  <w:num w:numId="24">
    <w:abstractNumId w:val="5"/>
  </w:num>
  <w:num w:numId="25">
    <w:abstractNumId w:val="9"/>
  </w:num>
  <w:num w:numId="26">
    <w:abstractNumId w:val="1"/>
  </w:num>
  <w:num w:numId="27">
    <w:abstractNumId w:val="8"/>
  </w:num>
  <w:num w:numId="28">
    <w:abstractNumId w:val="2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6830"/>
    <w:rsid w:val="00003F70"/>
    <w:rsid w:val="00021866"/>
    <w:rsid w:val="00060ADB"/>
    <w:rsid w:val="00090019"/>
    <w:rsid w:val="000931E9"/>
    <w:rsid w:val="000A7C78"/>
    <w:rsid w:val="000B3648"/>
    <w:rsid w:val="000B4921"/>
    <w:rsid w:val="000B69DA"/>
    <w:rsid w:val="000D64FE"/>
    <w:rsid w:val="000D7A16"/>
    <w:rsid w:val="00117046"/>
    <w:rsid w:val="00117A7E"/>
    <w:rsid w:val="0012115C"/>
    <w:rsid w:val="00130D4E"/>
    <w:rsid w:val="00132063"/>
    <w:rsid w:val="001560A8"/>
    <w:rsid w:val="001665B1"/>
    <w:rsid w:val="001C2A52"/>
    <w:rsid w:val="001E4EF7"/>
    <w:rsid w:val="001F7228"/>
    <w:rsid w:val="002066EB"/>
    <w:rsid w:val="0023259B"/>
    <w:rsid w:val="00253D0C"/>
    <w:rsid w:val="00262792"/>
    <w:rsid w:val="00273D22"/>
    <w:rsid w:val="002A085B"/>
    <w:rsid w:val="002F69B2"/>
    <w:rsid w:val="002F6B12"/>
    <w:rsid w:val="002F79CD"/>
    <w:rsid w:val="00303A08"/>
    <w:rsid w:val="003105DB"/>
    <w:rsid w:val="00313C59"/>
    <w:rsid w:val="0031723A"/>
    <w:rsid w:val="00321ABE"/>
    <w:rsid w:val="00322439"/>
    <w:rsid w:val="0032795E"/>
    <w:rsid w:val="00363EDB"/>
    <w:rsid w:val="0037639B"/>
    <w:rsid w:val="003A1A0A"/>
    <w:rsid w:val="003C6078"/>
    <w:rsid w:val="003E6E0A"/>
    <w:rsid w:val="004569D2"/>
    <w:rsid w:val="0047244B"/>
    <w:rsid w:val="00482338"/>
    <w:rsid w:val="0049763A"/>
    <w:rsid w:val="004A5FE0"/>
    <w:rsid w:val="004A76FB"/>
    <w:rsid w:val="004D6C20"/>
    <w:rsid w:val="004F6E11"/>
    <w:rsid w:val="00510102"/>
    <w:rsid w:val="00557B09"/>
    <w:rsid w:val="00564823"/>
    <w:rsid w:val="0056578B"/>
    <w:rsid w:val="00565C10"/>
    <w:rsid w:val="00580B5E"/>
    <w:rsid w:val="005818D6"/>
    <w:rsid w:val="00582000"/>
    <w:rsid w:val="005866DF"/>
    <w:rsid w:val="005A0915"/>
    <w:rsid w:val="005B1863"/>
    <w:rsid w:val="005B6D9C"/>
    <w:rsid w:val="005D702C"/>
    <w:rsid w:val="005E341F"/>
    <w:rsid w:val="005F36AD"/>
    <w:rsid w:val="006331CD"/>
    <w:rsid w:val="0063320D"/>
    <w:rsid w:val="00663480"/>
    <w:rsid w:val="0066710C"/>
    <w:rsid w:val="006A7AA4"/>
    <w:rsid w:val="006C1C81"/>
    <w:rsid w:val="006D4263"/>
    <w:rsid w:val="006F0163"/>
    <w:rsid w:val="007009D1"/>
    <w:rsid w:val="00703FE1"/>
    <w:rsid w:val="0073629A"/>
    <w:rsid w:val="00753F49"/>
    <w:rsid w:val="007717E9"/>
    <w:rsid w:val="00773A45"/>
    <w:rsid w:val="00777725"/>
    <w:rsid w:val="007A0626"/>
    <w:rsid w:val="00814462"/>
    <w:rsid w:val="0085034A"/>
    <w:rsid w:val="008725BD"/>
    <w:rsid w:val="00874347"/>
    <w:rsid w:val="00887293"/>
    <w:rsid w:val="008959D5"/>
    <w:rsid w:val="008B5A99"/>
    <w:rsid w:val="008C511E"/>
    <w:rsid w:val="008E0C87"/>
    <w:rsid w:val="008E1991"/>
    <w:rsid w:val="009213B6"/>
    <w:rsid w:val="009336CE"/>
    <w:rsid w:val="00936A04"/>
    <w:rsid w:val="00936D7E"/>
    <w:rsid w:val="009C4271"/>
    <w:rsid w:val="009C57BA"/>
    <w:rsid w:val="00A00052"/>
    <w:rsid w:val="00A02BE7"/>
    <w:rsid w:val="00A03A9B"/>
    <w:rsid w:val="00A03DE0"/>
    <w:rsid w:val="00A21AF3"/>
    <w:rsid w:val="00A2407E"/>
    <w:rsid w:val="00A34BCF"/>
    <w:rsid w:val="00A55C54"/>
    <w:rsid w:val="00A9062E"/>
    <w:rsid w:val="00AC4D7A"/>
    <w:rsid w:val="00AD6D2A"/>
    <w:rsid w:val="00AF1738"/>
    <w:rsid w:val="00AF3A17"/>
    <w:rsid w:val="00B20D1F"/>
    <w:rsid w:val="00B20ECE"/>
    <w:rsid w:val="00B35B84"/>
    <w:rsid w:val="00B43BE6"/>
    <w:rsid w:val="00B44330"/>
    <w:rsid w:val="00B66F3B"/>
    <w:rsid w:val="00B723E5"/>
    <w:rsid w:val="00B94D68"/>
    <w:rsid w:val="00BB7F27"/>
    <w:rsid w:val="00BC7705"/>
    <w:rsid w:val="00C01DC7"/>
    <w:rsid w:val="00C27781"/>
    <w:rsid w:val="00C35D60"/>
    <w:rsid w:val="00C447CF"/>
    <w:rsid w:val="00C745D7"/>
    <w:rsid w:val="00C764CA"/>
    <w:rsid w:val="00CA5F58"/>
    <w:rsid w:val="00CB7962"/>
    <w:rsid w:val="00CD6535"/>
    <w:rsid w:val="00CD7B08"/>
    <w:rsid w:val="00D23B4D"/>
    <w:rsid w:val="00D3331F"/>
    <w:rsid w:val="00D34093"/>
    <w:rsid w:val="00D3604C"/>
    <w:rsid w:val="00D646A5"/>
    <w:rsid w:val="00D64A8C"/>
    <w:rsid w:val="00DA3305"/>
    <w:rsid w:val="00DB7321"/>
    <w:rsid w:val="00DD4F8F"/>
    <w:rsid w:val="00DE488D"/>
    <w:rsid w:val="00DF4964"/>
    <w:rsid w:val="00DF7E6E"/>
    <w:rsid w:val="00E03057"/>
    <w:rsid w:val="00E5342B"/>
    <w:rsid w:val="00E539B3"/>
    <w:rsid w:val="00E74683"/>
    <w:rsid w:val="00E77E71"/>
    <w:rsid w:val="00E9353A"/>
    <w:rsid w:val="00ED403A"/>
    <w:rsid w:val="00F11052"/>
    <w:rsid w:val="00F15658"/>
    <w:rsid w:val="00F236E2"/>
    <w:rsid w:val="00F2534D"/>
    <w:rsid w:val="00F26AA1"/>
    <w:rsid w:val="00F6106E"/>
    <w:rsid w:val="00F62ADE"/>
    <w:rsid w:val="00F650C1"/>
    <w:rsid w:val="00F87FCB"/>
    <w:rsid w:val="00FA1B80"/>
    <w:rsid w:val="00FB14B6"/>
    <w:rsid w:val="00FB606A"/>
    <w:rsid w:val="00FE15E1"/>
    <w:rsid w:val="00FF4D0D"/>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363EDB"/>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0"/>
    <w:uiPriority w:val="9"/>
    <w:semiHidden/>
    <w:unhideWhenUsed/>
    <w:qFormat/>
    <w:rsid w:val="007362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D0C"/>
    <w:pPr>
      <w:ind w:left="720"/>
      <w:contextualSpacing/>
    </w:pPr>
  </w:style>
  <w:style w:type="table" w:styleId="a4">
    <w:name w:val="Table Grid"/>
    <w:basedOn w:val="a1"/>
    <w:uiPriority w:val="59"/>
    <w:rsid w:val="00F26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uiPriority w:val="9"/>
    <w:semiHidden/>
    <w:rsid w:val="00363ED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363EDB"/>
    <w:rPr>
      <w:rFonts w:ascii="Cambria" w:eastAsia="Times New Roman" w:hAnsi="Cambria" w:cs="Times New Roman"/>
      <w:b/>
      <w:color w:val="4F81BD"/>
      <w:sz w:val="26"/>
      <w:szCs w:val="26"/>
      <w:lang w:eastAsia="ru-RU"/>
    </w:rPr>
  </w:style>
  <w:style w:type="paragraph" w:customStyle="1" w:styleId="31">
    <w:name w:val="Основной текст3"/>
    <w:basedOn w:val="a"/>
    <w:rsid w:val="00363EDB"/>
    <w:pPr>
      <w:shd w:val="clear" w:color="auto" w:fill="FFFFFF"/>
      <w:spacing w:after="420" w:line="274" w:lineRule="exact"/>
      <w:ind w:hanging="440"/>
      <w:jc w:val="center"/>
    </w:pPr>
    <w:rPr>
      <w:rFonts w:eastAsia="Calibri"/>
      <w:spacing w:val="3"/>
      <w:sz w:val="21"/>
      <w:szCs w:val="21"/>
      <w:lang w:eastAsia="en-US"/>
    </w:rPr>
  </w:style>
  <w:style w:type="character" w:customStyle="1" w:styleId="22">
    <w:name w:val="Заголовок №2_"/>
    <w:link w:val="23"/>
    <w:rsid w:val="00363EDB"/>
    <w:rPr>
      <w:rFonts w:ascii="Times New Roman" w:hAnsi="Times New Roman"/>
      <w:spacing w:val="3"/>
      <w:sz w:val="21"/>
      <w:szCs w:val="21"/>
      <w:shd w:val="clear" w:color="auto" w:fill="FFFFFF"/>
    </w:rPr>
  </w:style>
  <w:style w:type="paragraph" w:customStyle="1" w:styleId="23">
    <w:name w:val="Заголовок №2"/>
    <w:basedOn w:val="a"/>
    <w:link w:val="22"/>
    <w:rsid w:val="00363EDB"/>
    <w:pPr>
      <w:shd w:val="clear" w:color="auto" w:fill="FFFFFF"/>
      <w:spacing w:line="274" w:lineRule="exact"/>
      <w:ind w:hanging="400"/>
      <w:jc w:val="both"/>
      <w:outlineLvl w:val="1"/>
    </w:pPr>
    <w:rPr>
      <w:rFonts w:eastAsiaTheme="minorHAnsi" w:cstheme="minorBidi"/>
      <w:spacing w:val="3"/>
      <w:sz w:val="21"/>
      <w:szCs w:val="21"/>
      <w:lang w:eastAsia="en-US"/>
    </w:rPr>
  </w:style>
  <w:style w:type="character" w:customStyle="1" w:styleId="a5">
    <w:name w:val="Основной текст + Курсив"/>
    <w:rsid w:val="00363EDB"/>
    <w:rPr>
      <w:rFonts w:ascii="Times New Roman" w:eastAsia="Times New Roman" w:hAnsi="Times New Roman" w:cs="Times New Roman"/>
      <w:b w:val="0"/>
      <w:bCs w:val="0"/>
      <w:i/>
      <w:iCs/>
      <w:smallCaps w:val="0"/>
      <w:strike w:val="0"/>
      <w:spacing w:val="-2"/>
      <w:sz w:val="21"/>
      <w:szCs w:val="21"/>
      <w:shd w:val="clear" w:color="auto" w:fill="FFFFFF"/>
    </w:rPr>
  </w:style>
  <w:style w:type="paragraph" w:styleId="a6">
    <w:name w:val="header"/>
    <w:basedOn w:val="a"/>
    <w:link w:val="a7"/>
    <w:uiPriority w:val="99"/>
    <w:unhideWhenUsed/>
    <w:rsid w:val="00F11052"/>
    <w:pPr>
      <w:tabs>
        <w:tab w:val="center" w:pos="4677"/>
        <w:tab w:val="right" w:pos="9355"/>
      </w:tabs>
    </w:pPr>
  </w:style>
  <w:style w:type="character" w:customStyle="1" w:styleId="a7">
    <w:name w:val="Верхний колонтитул Знак"/>
    <w:basedOn w:val="a0"/>
    <w:link w:val="a6"/>
    <w:uiPriority w:val="99"/>
    <w:rsid w:val="00F110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1052"/>
    <w:pPr>
      <w:tabs>
        <w:tab w:val="center" w:pos="4677"/>
        <w:tab w:val="right" w:pos="9355"/>
      </w:tabs>
    </w:pPr>
  </w:style>
  <w:style w:type="character" w:customStyle="1" w:styleId="a9">
    <w:name w:val="Нижний колонтитул Знак"/>
    <w:basedOn w:val="a0"/>
    <w:link w:val="a8"/>
    <w:uiPriority w:val="99"/>
    <w:rsid w:val="00F11052"/>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565C10"/>
    <w:rPr>
      <w:sz w:val="16"/>
      <w:szCs w:val="16"/>
    </w:rPr>
  </w:style>
  <w:style w:type="paragraph" w:styleId="ab">
    <w:name w:val="annotation text"/>
    <w:basedOn w:val="a"/>
    <w:link w:val="ac"/>
    <w:uiPriority w:val="99"/>
    <w:semiHidden/>
    <w:unhideWhenUsed/>
    <w:rsid w:val="00565C10"/>
    <w:rPr>
      <w:sz w:val="20"/>
      <w:szCs w:val="20"/>
    </w:rPr>
  </w:style>
  <w:style w:type="character" w:customStyle="1" w:styleId="ac">
    <w:name w:val="Текст примечания Знак"/>
    <w:basedOn w:val="a0"/>
    <w:link w:val="ab"/>
    <w:uiPriority w:val="99"/>
    <w:semiHidden/>
    <w:rsid w:val="00565C1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65C10"/>
    <w:rPr>
      <w:b/>
      <w:bCs/>
    </w:rPr>
  </w:style>
  <w:style w:type="character" w:customStyle="1" w:styleId="ae">
    <w:name w:val="Тема примечания Знак"/>
    <w:basedOn w:val="ac"/>
    <w:link w:val="ad"/>
    <w:uiPriority w:val="99"/>
    <w:semiHidden/>
    <w:rsid w:val="00565C1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565C10"/>
    <w:rPr>
      <w:rFonts w:ascii="Segoe UI" w:hAnsi="Segoe UI" w:cs="Segoe UI"/>
      <w:sz w:val="18"/>
      <w:szCs w:val="18"/>
    </w:rPr>
  </w:style>
  <w:style w:type="character" w:customStyle="1" w:styleId="af0">
    <w:name w:val="Текст выноски Знак"/>
    <w:basedOn w:val="a0"/>
    <w:link w:val="af"/>
    <w:uiPriority w:val="99"/>
    <w:semiHidden/>
    <w:rsid w:val="00565C10"/>
    <w:rPr>
      <w:rFonts w:ascii="Segoe UI" w:eastAsia="Times New Roman" w:hAnsi="Segoe UI" w:cs="Segoe UI"/>
      <w:sz w:val="18"/>
      <w:szCs w:val="18"/>
      <w:lang w:eastAsia="ru-RU"/>
    </w:rPr>
  </w:style>
  <w:style w:type="paragraph" w:styleId="af1">
    <w:name w:val="footnote text"/>
    <w:basedOn w:val="a"/>
    <w:link w:val="af2"/>
    <w:uiPriority w:val="99"/>
    <w:semiHidden/>
    <w:unhideWhenUsed/>
    <w:rsid w:val="006D4263"/>
    <w:rPr>
      <w:sz w:val="20"/>
      <w:szCs w:val="20"/>
    </w:rPr>
  </w:style>
  <w:style w:type="character" w:customStyle="1" w:styleId="af2">
    <w:name w:val="Текст сноски Знак"/>
    <w:basedOn w:val="a0"/>
    <w:link w:val="af1"/>
    <w:uiPriority w:val="99"/>
    <w:semiHidden/>
    <w:rsid w:val="006D4263"/>
    <w:rPr>
      <w:rFonts w:ascii="Times New Roman" w:eastAsia="Times New Roman" w:hAnsi="Times New Roman" w:cs="Times New Roman"/>
      <w:sz w:val="20"/>
      <w:szCs w:val="20"/>
      <w:lang w:eastAsia="ru-RU"/>
    </w:rPr>
  </w:style>
  <w:style w:type="character" w:styleId="af3">
    <w:name w:val="footnote reference"/>
    <w:semiHidden/>
    <w:rsid w:val="006D4263"/>
    <w:rPr>
      <w:vertAlign w:val="superscript"/>
    </w:rPr>
  </w:style>
  <w:style w:type="paragraph" w:styleId="af4">
    <w:name w:val="No Spacing"/>
    <w:basedOn w:val="a"/>
    <w:link w:val="af5"/>
    <w:uiPriority w:val="1"/>
    <w:qFormat/>
    <w:rsid w:val="00B44330"/>
    <w:rPr>
      <w:rFonts w:ascii="Cambria" w:hAnsi="Cambria"/>
      <w:sz w:val="22"/>
      <w:szCs w:val="22"/>
      <w:lang w:val="en-US" w:eastAsia="en-US" w:bidi="en-US"/>
    </w:rPr>
  </w:style>
  <w:style w:type="character" w:customStyle="1" w:styleId="af5">
    <w:name w:val="Без интервала Знак"/>
    <w:basedOn w:val="a0"/>
    <w:link w:val="af4"/>
    <w:uiPriority w:val="1"/>
    <w:rsid w:val="00B44330"/>
    <w:rPr>
      <w:rFonts w:ascii="Cambria" w:eastAsia="Times New Roman" w:hAnsi="Cambria" w:cs="Times New Roman"/>
      <w:lang w:val="en-US" w:bidi="en-US"/>
    </w:rPr>
  </w:style>
  <w:style w:type="character" w:styleId="af6">
    <w:name w:val="Subtle Emphasis"/>
    <w:uiPriority w:val="19"/>
    <w:qFormat/>
    <w:rsid w:val="004D6C20"/>
    <w:rPr>
      <w:i/>
      <w:iCs/>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C511E"/>
    <w:pPr>
      <w:spacing w:before="100" w:beforeAutospacing="1" w:after="100" w:afterAutospacing="1"/>
    </w:pPr>
  </w:style>
  <w:style w:type="paragraph" w:customStyle="1" w:styleId="Default">
    <w:name w:val="Default"/>
    <w:rsid w:val="0006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060ADB"/>
    <w:pPr>
      <w:widowControl w:val="0"/>
      <w:autoSpaceDE w:val="0"/>
      <w:autoSpaceDN w:val="0"/>
      <w:adjustRightInd w:val="0"/>
      <w:spacing w:line="278" w:lineRule="exact"/>
    </w:pPr>
  </w:style>
  <w:style w:type="paragraph" w:customStyle="1" w:styleId="210">
    <w:name w:val="Основной текст 21"/>
    <w:basedOn w:val="a"/>
    <w:uiPriority w:val="99"/>
    <w:rsid w:val="00060ADB"/>
    <w:pPr>
      <w:suppressAutoHyphens/>
      <w:spacing w:after="120" w:line="480" w:lineRule="auto"/>
    </w:pPr>
    <w:rPr>
      <w:rFonts w:ascii="Calibri" w:hAnsi="Calibri" w:cs="Calibri"/>
      <w:lang w:eastAsia="ar-SA"/>
    </w:rPr>
  </w:style>
  <w:style w:type="paragraph" w:customStyle="1" w:styleId="11">
    <w:name w:val="Обычный1"/>
    <w:rsid w:val="00060ADB"/>
    <w:pPr>
      <w:spacing w:after="0"/>
    </w:pPr>
    <w:rPr>
      <w:rFonts w:ascii="Arial" w:eastAsia="Times New Roman" w:hAnsi="Arial" w:cs="Arial"/>
      <w:color w:val="000000"/>
      <w:lang w:eastAsia="ru-RU"/>
    </w:rPr>
  </w:style>
  <w:style w:type="character" w:customStyle="1" w:styleId="FontStyle11">
    <w:name w:val="Font Style11"/>
    <w:uiPriority w:val="99"/>
    <w:rsid w:val="00060ADB"/>
    <w:rPr>
      <w:rFonts w:ascii="Times New Roman" w:hAnsi="Times New Roman" w:cs="Times New Roman" w:hint="default"/>
      <w:sz w:val="24"/>
      <w:szCs w:val="24"/>
    </w:rPr>
  </w:style>
  <w:style w:type="character" w:customStyle="1" w:styleId="12pt127">
    <w:name w:val="Стиль 12 pt Первая строка:  127 см"/>
    <w:basedOn w:val="a0"/>
    <w:rsid w:val="00060ADB"/>
    <w:rPr>
      <w:sz w:val="24"/>
    </w:rPr>
  </w:style>
  <w:style w:type="character" w:customStyle="1" w:styleId="10">
    <w:name w:val="Заголовок 1 Знак"/>
    <w:basedOn w:val="a0"/>
    <w:link w:val="1"/>
    <w:uiPriority w:val="9"/>
    <w:rsid w:val="0073629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3629A"/>
    <w:rPr>
      <w:rFonts w:asciiTheme="majorHAnsi" w:eastAsiaTheme="majorEastAsia" w:hAnsiTheme="majorHAnsi" w:cstheme="majorBidi"/>
      <w:b/>
      <w:bCs/>
      <w:color w:val="4F81BD" w:themeColor="accent1"/>
      <w:sz w:val="24"/>
      <w:szCs w:val="24"/>
      <w:lang w:eastAsia="ru-RU"/>
    </w:rPr>
  </w:style>
  <w:style w:type="character" w:customStyle="1" w:styleId="newsinfo-value">
    <w:name w:val="news__info-value"/>
    <w:basedOn w:val="a0"/>
    <w:rsid w:val="0073629A"/>
  </w:style>
  <w:style w:type="character" w:customStyle="1" w:styleId="newsinfo-icon">
    <w:name w:val="news__info-icon"/>
    <w:basedOn w:val="a0"/>
    <w:rsid w:val="0073629A"/>
  </w:style>
  <w:style w:type="character" w:styleId="af8">
    <w:name w:val="Hyperlink"/>
    <w:basedOn w:val="a0"/>
    <w:uiPriority w:val="99"/>
    <w:semiHidden/>
    <w:unhideWhenUsed/>
    <w:rsid w:val="0073629A"/>
    <w:rPr>
      <w:color w:val="0000FF"/>
      <w:u w:val="single"/>
    </w:rPr>
  </w:style>
  <w:style w:type="character" w:styleId="af9">
    <w:name w:val="Strong"/>
    <w:basedOn w:val="a0"/>
    <w:uiPriority w:val="22"/>
    <w:qFormat/>
    <w:rsid w:val="0073629A"/>
    <w:rPr>
      <w:b/>
      <w:bCs/>
    </w:rPr>
  </w:style>
</w:styles>
</file>

<file path=word/webSettings.xml><?xml version="1.0" encoding="utf-8"?>
<w:webSettings xmlns:r="http://schemas.openxmlformats.org/officeDocument/2006/relationships" xmlns:w="http://schemas.openxmlformats.org/wordprocessingml/2006/main">
  <w:divs>
    <w:div w:id="489827295">
      <w:bodyDiv w:val="1"/>
      <w:marLeft w:val="0"/>
      <w:marRight w:val="0"/>
      <w:marTop w:val="0"/>
      <w:marBottom w:val="0"/>
      <w:divBdr>
        <w:top w:val="none" w:sz="0" w:space="0" w:color="auto"/>
        <w:left w:val="none" w:sz="0" w:space="0" w:color="auto"/>
        <w:bottom w:val="none" w:sz="0" w:space="0" w:color="auto"/>
        <w:right w:val="none" w:sz="0" w:space="0" w:color="auto"/>
      </w:divBdr>
    </w:div>
    <w:div w:id="792362320">
      <w:bodyDiv w:val="1"/>
      <w:marLeft w:val="0"/>
      <w:marRight w:val="0"/>
      <w:marTop w:val="0"/>
      <w:marBottom w:val="0"/>
      <w:divBdr>
        <w:top w:val="none" w:sz="0" w:space="0" w:color="auto"/>
        <w:left w:val="none" w:sz="0" w:space="0" w:color="auto"/>
        <w:bottom w:val="none" w:sz="0" w:space="0" w:color="auto"/>
        <w:right w:val="none" w:sz="0" w:space="0" w:color="auto"/>
      </w:divBdr>
    </w:div>
    <w:div w:id="925310936">
      <w:bodyDiv w:val="1"/>
      <w:marLeft w:val="0"/>
      <w:marRight w:val="0"/>
      <w:marTop w:val="0"/>
      <w:marBottom w:val="0"/>
      <w:divBdr>
        <w:top w:val="none" w:sz="0" w:space="0" w:color="auto"/>
        <w:left w:val="none" w:sz="0" w:space="0" w:color="auto"/>
        <w:bottom w:val="none" w:sz="0" w:space="0" w:color="auto"/>
        <w:right w:val="none" w:sz="0" w:space="0" w:color="auto"/>
      </w:divBdr>
    </w:div>
    <w:div w:id="1525249010">
      <w:bodyDiv w:val="1"/>
      <w:marLeft w:val="0"/>
      <w:marRight w:val="0"/>
      <w:marTop w:val="0"/>
      <w:marBottom w:val="0"/>
      <w:divBdr>
        <w:top w:val="none" w:sz="0" w:space="0" w:color="auto"/>
        <w:left w:val="none" w:sz="0" w:space="0" w:color="auto"/>
        <w:bottom w:val="none" w:sz="0" w:space="0" w:color="auto"/>
        <w:right w:val="none" w:sz="0" w:space="0" w:color="auto"/>
      </w:divBdr>
      <w:divsChild>
        <w:div w:id="880049513">
          <w:marLeft w:val="0"/>
          <w:marRight w:val="0"/>
          <w:marTop w:val="0"/>
          <w:marBottom w:val="225"/>
          <w:divBdr>
            <w:top w:val="none" w:sz="0" w:space="0" w:color="auto"/>
            <w:left w:val="none" w:sz="0" w:space="0" w:color="auto"/>
            <w:bottom w:val="none" w:sz="0" w:space="0" w:color="auto"/>
            <w:right w:val="none" w:sz="0" w:space="0" w:color="auto"/>
          </w:divBdr>
          <w:divsChild>
            <w:div w:id="1667704502">
              <w:marLeft w:val="0"/>
              <w:marRight w:val="0"/>
              <w:marTop w:val="0"/>
              <w:marBottom w:val="0"/>
              <w:divBdr>
                <w:top w:val="none" w:sz="0" w:space="0" w:color="auto"/>
                <w:left w:val="none" w:sz="0" w:space="0" w:color="auto"/>
                <w:bottom w:val="none" w:sz="0" w:space="0" w:color="auto"/>
                <w:right w:val="none" w:sz="0" w:space="0" w:color="auto"/>
              </w:divBdr>
              <w:divsChild>
                <w:div w:id="1932425910">
                  <w:marLeft w:val="0"/>
                  <w:marRight w:val="225"/>
                  <w:marTop w:val="0"/>
                  <w:marBottom w:val="75"/>
                  <w:divBdr>
                    <w:top w:val="none" w:sz="0" w:space="0" w:color="auto"/>
                    <w:left w:val="none" w:sz="0" w:space="0" w:color="auto"/>
                    <w:bottom w:val="none" w:sz="0" w:space="0" w:color="auto"/>
                    <w:right w:val="none" w:sz="0" w:space="0" w:color="auto"/>
                  </w:divBdr>
                </w:div>
                <w:div w:id="1060863512">
                  <w:marLeft w:val="0"/>
                  <w:marRight w:val="225"/>
                  <w:marTop w:val="0"/>
                  <w:marBottom w:val="75"/>
                  <w:divBdr>
                    <w:top w:val="none" w:sz="0" w:space="0" w:color="auto"/>
                    <w:left w:val="none" w:sz="0" w:space="0" w:color="auto"/>
                    <w:bottom w:val="none" w:sz="0" w:space="0" w:color="auto"/>
                    <w:right w:val="none" w:sz="0" w:space="0" w:color="auto"/>
                  </w:divBdr>
                </w:div>
                <w:div w:id="160970924">
                  <w:marLeft w:val="0"/>
                  <w:marRight w:val="225"/>
                  <w:marTop w:val="0"/>
                  <w:marBottom w:val="75"/>
                  <w:divBdr>
                    <w:top w:val="none" w:sz="0" w:space="0" w:color="auto"/>
                    <w:left w:val="none" w:sz="0" w:space="0" w:color="auto"/>
                    <w:bottom w:val="none" w:sz="0" w:space="0" w:color="auto"/>
                    <w:right w:val="none" w:sz="0" w:space="0" w:color="auto"/>
                  </w:divBdr>
                </w:div>
                <w:div w:id="61035859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35072251">
      <w:bodyDiv w:val="1"/>
      <w:marLeft w:val="0"/>
      <w:marRight w:val="0"/>
      <w:marTop w:val="0"/>
      <w:marBottom w:val="0"/>
      <w:divBdr>
        <w:top w:val="none" w:sz="0" w:space="0" w:color="auto"/>
        <w:left w:val="none" w:sz="0" w:space="0" w:color="auto"/>
        <w:bottom w:val="none" w:sz="0" w:space="0" w:color="auto"/>
        <w:right w:val="none" w:sz="0" w:space="0" w:color="auto"/>
      </w:divBdr>
    </w:div>
    <w:div w:id="17234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40D49BA726FFF35007DA0513694BEAC6F62EF34CC241E90F2B5CA1A287ADDCACD571B9E344D3AU8B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limen.org/bezopasnaya-doroga-v-shkolu-vmeste-s-dorojnoj-policii-almati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1BEC-D8FB-4A25-BC9F-415E28AB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6</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55</cp:revision>
  <cp:lastPrinted>2021-11-11T04:27:00Z</cp:lastPrinted>
  <dcterms:created xsi:type="dcterms:W3CDTF">2017-07-31T18:26:00Z</dcterms:created>
  <dcterms:modified xsi:type="dcterms:W3CDTF">2022-04-15T03:46:00Z</dcterms:modified>
</cp:coreProperties>
</file>