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97" w:rsidRPr="00E62497" w:rsidRDefault="00791D87" w:rsidP="00791D87">
      <w:pPr>
        <w:pStyle w:val="a6"/>
        <w:ind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0286" cy="9402793"/>
            <wp:effectExtent l="19050" t="0" r="0" b="0"/>
            <wp:docPr id="1" name="Рисунок 1" descr="C:\Users\User\Downloads\g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hg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85" cy="94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4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62497" w:rsidRPr="00E62497">
        <w:rPr>
          <w:rFonts w:ascii="Times New Roman" w:eastAsia="Times New Roman" w:hAnsi="Times New Roman" w:cs="Times New Roman"/>
          <w:sz w:val="24"/>
          <w:szCs w:val="24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2.3. Структура ЭИОС школы состоит из основных</w:t>
      </w:r>
      <w:r w:rsidRPr="00E62497">
        <w:rPr>
          <w:rFonts w:ascii="Times New Roman" w:eastAsia="Times New Roman" w:hAnsi="Times New Roman" w:cs="Times New Roman"/>
          <w:i/>
          <w:iCs/>
          <w:sz w:val="24"/>
          <w:szCs w:val="24"/>
        </w:rPr>
        <w:t> и вариативных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 составных элементов.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2.4. Основными составными элементами ЭИОС школы являются: 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2.4.1. Официальный сайт школы (https://soshpobedino.unosmirnih.ru/),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 xml:space="preserve">2.4.2. </w:t>
      </w:r>
      <w:proofErr w:type="gramStart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Федеральная государственная информационная система «Моя школа» (https://myschool.edu.ru/), обеспечивающая работу с сервисом электронных журналов, с библиотекой цифрового образовательного </w:t>
      </w:r>
      <w:proofErr w:type="spellStart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контента</w:t>
      </w:r>
      <w:proofErr w:type="spellEnd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онлайн-коммуникаций</w:t>
      </w:r>
      <w:proofErr w:type="spellEnd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 xml:space="preserve">2.4.3. АИС «Электронная школа» (https://образование00.рф),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портфолио</w:t>
      </w:r>
      <w:proofErr w:type="spellEnd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обучающихся и педагогов</w:t>
      </w:r>
      <w:r w:rsidRPr="00E6249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2.5. Вариативные элементы ЭИОС школы создаются по желанию. В вариативные элементы ЭИОС входят: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блоги</w:t>
      </w:r>
      <w:proofErr w:type="spellEnd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, форумы школы и педагогических работников;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почта школы;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 xml:space="preserve">родительские чаты в </w:t>
      </w:r>
      <w:proofErr w:type="spellStart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мессенджерах</w:t>
      </w:r>
      <w:proofErr w:type="spellEnd"/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2.6. 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2497">
        <w:rPr>
          <w:rFonts w:ascii="Times New Roman" w:eastAsia="Times New Roman" w:hAnsi="Times New Roman" w:cs="Times New Roman"/>
          <w:i/>
          <w:iCs/>
          <w:sz w:val="24"/>
          <w:szCs w:val="24"/>
        </w:rPr>
        <w:t>7.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 Сведения о структуре ЭИОС, порядок доступа к ее элементам размещаются </w:t>
      </w: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на официальном сайте и информационных стендах школы.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b/>
          <w:sz w:val="24"/>
          <w:szCs w:val="24"/>
        </w:rPr>
        <w:t>3. Функционирование и информационное наполнение ЭИОС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3.1. Функционирование ЭИОС обеспечивается соответствующими средствами ИКТ и </w:t>
      </w: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квалифицированными должностными лицами школы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. Условия для функционирования ЭИОС школы могут быть обеспечены ресурсами сторонних организаций полностью или частично.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3.2. Функционирование ЭИОС школы осуществляется в соответствии с законодательством Российской Федерации.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3.3. Информационное наполнение ЭИОС определяется потребностями пользователей и осуществляется </w:t>
      </w: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 </w:t>
      </w:r>
      <w:r w:rsidRPr="00E62497">
        <w:rPr>
          <w:rFonts w:ascii="Times New Roman" w:eastAsia="Times New Roman" w:hAnsi="Times New Roman" w:cs="Times New Roman"/>
          <w:iCs/>
          <w:sz w:val="24"/>
          <w:szCs w:val="24"/>
        </w:rPr>
        <w:t>через открытые информационные источники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b/>
          <w:sz w:val="24"/>
          <w:szCs w:val="24"/>
        </w:rPr>
        <w:t>4. Порядок доступа к ЭИОС, права и ответственность пользователей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4.1. По правам доступа пользователи ЭИОС школы делятся на две основные группы: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авторизованные пользователи;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неавторизованные пользователи.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 </w:t>
      </w:r>
      <w:proofErr w:type="gramStart"/>
      <w:r w:rsidRPr="00E62497">
        <w:rPr>
          <w:rFonts w:ascii="Times New Roman" w:eastAsia="Times New Roman" w:hAnsi="Times New Roman" w:cs="Times New Roman"/>
          <w:sz w:val="24"/>
          <w:szCs w:val="24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 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4.4. Элементы ЭИОС школы могут иметь отдельного администратора, который определяет уровень доступа. Администратор: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знакомит пользователей с правилами допуска к работе в ЭИОС;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обеспечивает подписание пользователем согласия на обработку персональных данных;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доводит до сведения пользователей ЭИОС информацию об изменениях ЭИОС, ее элемента (его ч</w:t>
      </w:r>
      <w:r>
        <w:rPr>
          <w:rFonts w:ascii="Times New Roman" w:eastAsia="Times New Roman" w:hAnsi="Times New Roman" w:cs="Times New Roman"/>
          <w:sz w:val="24"/>
          <w:szCs w:val="24"/>
        </w:rPr>
        <w:t>асти).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модификации и кражи информации;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пропаганды насилия, разжигания расовой или национальной вражды;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осуществления рассылки обманных, беспокоящих или угрожающих сообщений;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497">
        <w:rPr>
          <w:rFonts w:ascii="Times New Roman" w:eastAsia="Times New Roman" w:hAnsi="Times New Roman" w:cs="Times New Roman"/>
          <w:sz w:val="24"/>
          <w:szCs w:val="24"/>
        </w:rPr>
        <w:t>любого рода коммерческой деятельности и других несанкционированных действий.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 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4.10. Школа и администратор вправе в случае несоблюдения пользователем требований Положения ограничить доступ данного пользователя к ЭИОС или ее отдельным элементам.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4.11. За нарушение Положения в части действия </w:t>
      </w:r>
      <w:hyperlink r:id="rId6" w:anchor="/document/118/133453/dfas9ia65o/" w:history="1">
        <w:r w:rsidRPr="00E6249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пунктов 4.6–4.9</w:t>
        </w:r>
      </w:hyperlink>
      <w:r w:rsidRPr="00E62497">
        <w:rPr>
          <w:rFonts w:ascii="Times New Roman" w:eastAsia="Times New Roman" w:hAnsi="Times New Roman" w:cs="Times New Roman"/>
          <w:sz w:val="24"/>
          <w:szCs w:val="24"/>
        </w:rPr>
        <w:t> 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4.12. Индивидуальный авторизированный доступ пользователя блокируется в течение трех рабочих дней, в случае завершения обучения, отчисления обучающегося до истечения срока обучения или увольнения сотрудника.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E62497" w:rsidRPr="00E62497" w:rsidRDefault="00E62497" w:rsidP="00E624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497">
        <w:rPr>
          <w:rFonts w:ascii="Times New Roman" w:eastAsia="Times New Roman" w:hAnsi="Times New Roman" w:cs="Times New Roman"/>
          <w:sz w:val="24"/>
          <w:szCs w:val="24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A63D74" w:rsidRPr="00E62497" w:rsidRDefault="00A63D74" w:rsidP="00E624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63D74" w:rsidRPr="00E62497" w:rsidSect="0050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1B6A"/>
    <w:multiLevelType w:val="multilevel"/>
    <w:tmpl w:val="DA9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A2BF9"/>
    <w:multiLevelType w:val="multilevel"/>
    <w:tmpl w:val="6B9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82994"/>
    <w:multiLevelType w:val="multilevel"/>
    <w:tmpl w:val="ABB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357A8"/>
    <w:multiLevelType w:val="multilevel"/>
    <w:tmpl w:val="268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D4748"/>
    <w:multiLevelType w:val="multilevel"/>
    <w:tmpl w:val="8974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E62497"/>
    <w:rsid w:val="00506E4F"/>
    <w:rsid w:val="00791D87"/>
    <w:rsid w:val="00A63D74"/>
    <w:rsid w:val="00D106AF"/>
    <w:rsid w:val="00E6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497"/>
    <w:rPr>
      <w:b/>
      <w:bCs/>
    </w:rPr>
  </w:style>
  <w:style w:type="character" w:customStyle="1" w:styleId="sfwc">
    <w:name w:val="sfwc"/>
    <w:basedOn w:val="a0"/>
    <w:rsid w:val="00E62497"/>
  </w:style>
  <w:style w:type="character" w:customStyle="1" w:styleId="fill">
    <w:name w:val="fill"/>
    <w:basedOn w:val="a0"/>
    <w:rsid w:val="00E62497"/>
  </w:style>
  <w:style w:type="character" w:styleId="a5">
    <w:name w:val="Hyperlink"/>
    <w:basedOn w:val="a0"/>
    <w:uiPriority w:val="99"/>
    <w:semiHidden/>
    <w:unhideWhenUsed/>
    <w:rsid w:val="00E62497"/>
    <w:rPr>
      <w:color w:val="0000FF"/>
      <w:u w:val="single"/>
    </w:rPr>
  </w:style>
  <w:style w:type="paragraph" w:styleId="a6">
    <w:name w:val="No Spacing"/>
    <w:uiPriority w:val="1"/>
    <w:qFormat/>
    <w:rsid w:val="00E6249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2023-11-08T02:52:00Z</cp:lastPrinted>
  <dcterms:created xsi:type="dcterms:W3CDTF">2023-11-08T02:41:00Z</dcterms:created>
  <dcterms:modified xsi:type="dcterms:W3CDTF">2023-11-08T03:04:00Z</dcterms:modified>
</cp:coreProperties>
</file>