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3" w:rsidRDefault="00A53283" w:rsidP="00A53283">
      <w:pPr>
        <w:pStyle w:val="ac"/>
        <w:spacing w:before="0" w:after="0"/>
        <w:rPr>
          <w:rFonts w:eastAsia="SimSun"/>
          <w:b/>
          <w:sz w:val="22"/>
          <w:szCs w:val="22"/>
        </w:rPr>
      </w:pPr>
      <w:bookmarkStart w:id="0" w:name="_GoBack"/>
    </w:p>
    <w:p w:rsidR="00A53283" w:rsidRDefault="00B37BDD" w:rsidP="00F06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717.6pt">
            <v:imagedata r:id="rId8" o:title="юн.артисты"/>
          </v:shape>
        </w:pict>
      </w:r>
    </w:p>
    <w:p w:rsidR="00A53283" w:rsidRDefault="00A53283" w:rsidP="00F06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E9" w:rsidRPr="00F064EC" w:rsidRDefault="00F064EC" w:rsidP="00F06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EC">
        <w:rPr>
          <w:rFonts w:ascii="Times New Roman" w:hAnsi="Times New Roman" w:cs="Times New Roman"/>
          <w:b/>
          <w:sz w:val="24"/>
          <w:szCs w:val="24"/>
        </w:rPr>
        <w:lastRenderedPageBreak/>
        <w:t>1.1.ЦЕЛЕВОЙ РАЗДЕЛ</w:t>
      </w:r>
    </w:p>
    <w:bookmarkEnd w:id="0"/>
    <w:p w:rsidR="00CC6906" w:rsidRPr="00E22A79" w:rsidRDefault="00CC6906" w:rsidP="00CC6906">
      <w:pPr>
        <w:jc w:val="center"/>
        <w:rPr>
          <w:rFonts w:ascii="Times New Roman" w:hAnsi="Times New Roman"/>
          <w:b/>
          <w:sz w:val="26"/>
          <w:szCs w:val="26"/>
        </w:rPr>
      </w:pPr>
      <w:r w:rsidRPr="00E22A79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C6906" w:rsidRPr="00780D38" w:rsidRDefault="00CC6906" w:rsidP="00CC69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 xml:space="preserve">Реализация дополнительной общеобразовательной общеразвивающей  программы осуществляется на основе следующих нормативно-правовых документов: </w:t>
      </w:r>
    </w:p>
    <w:p w:rsidR="00780D38" w:rsidRPr="00780D38" w:rsidRDefault="00780D38" w:rsidP="005219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1. Федеральный Закон от 29 декабря 2012 г. N 273-ФЗ «Об образовании в Российской Федерации».</w:t>
      </w:r>
      <w:r w:rsidRPr="00780D38">
        <w:rPr>
          <w:rFonts w:ascii="Times New Roman" w:hAnsi="Times New Roman" w:cs="Times New Roman"/>
          <w:sz w:val="24"/>
          <w:szCs w:val="24"/>
        </w:rPr>
        <w:br/>
        <w:t>2. Концепция развития дополнительного образования детей до 2030 года, утвержденная распоряжением Правительства Российской Федерации от 31 марта 2022 г. N 678-р.</w:t>
      </w:r>
      <w:r w:rsidRPr="00780D38">
        <w:rPr>
          <w:rFonts w:ascii="Times New Roman" w:hAnsi="Times New Roman" w:cs="Times New Roman"/>
          <w:sz w:val="24"/>
          <w:szCs w:val="24"/>
        </w:rPr>
        <w:br/>
        <w:t>3. Приказ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Pr="00780D38">
        <w:rPr>
          <w:rFonts w:ascii="Times New Roman" w:hAnsi="Times New Roman" w:cs="Times New Roman"/>
          <w:sz w:val="24"/>
          <w:szCs w:val="24"/>
        </w:rPr>
        <w:br/>
        <w:t>4. 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780D38">
        <w:rPr>
          <w:rFonts w:ascii="Times New Roman" w:hAnsi="Times New Roman" w:cs="Times New Roman"/>
          <w:sz w:val="24"/>
          <w:szCs w:val="24"/>
        </w:rPr>
        <w:br/>
        <w:t>5. 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780D38">
        <w:rPr>
          <w:rFonts w:ascii="Times New Roman" w:hAnsi="Times New Roman" w:cs="Times New Roman"/>
          <w:sz w:val="24"/>
          <w:szCs w:val="24"/>
        </w:rPr>
        <w:br/>
        <w:t>6. Письмо Минпросвещения России от 29.09.2023 № АБ-3935/06 «О методических рекомендациях» (вместе с "Методическими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страны»).</w:t>
      </w:r>
      <w:r w:rsidRPr="00780D38">
        <w:rPr>
          <w:rFonts w:ascii="Times New Roman" w:hAnsi="Times New Roman" w:cs="Times New Roman"/>
          <w:sz w:val="24"/>
          <w:szCs w:val="24"/>
        </w:rPr>
        <w:br/>
        <w:t xml:space="preserve">7. Распоряжение Министерства образования Сахалинской области от 16.09.2021 № 3.12-1170-р «Об утверждении методических рекомендаций по проектированию и реализации дополнительных общеобразовательных общеразвивающих программ». </w:t>
      </w:r>
    </w:p>
    <w:p w:rsidR="00CC6906" w:rsidRPr="00780D38" w:rsidRDefault="00780D38" w:rsidP="005219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 xml:space="preserve">8. </w:t>
      </w:r>
      <w:r w:rsidR="00CC6906" w:rsidRPr="00780D38">
        <w:rPr>
          <w:rFonts w:ascii="Times New Roman" w:hAnsi="Times New Roman" w:cs="Times New Roman"/>
          <w:sz w:val="24"/>
          <w:szCs w:val="24"/>
        </w:rPr>
        <w:t>Устав МБОУ СОШ с.Победино.</w:t>
      </w:r>
    </w:p>
    <w:p w:rsidR="00CC6906" w:rsidRPr="00E22A79" w:rsidRDefault="00CC6906" w:rsidP="005219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6906" w:rsidRPr="00217070" w:rsidRDefault="00CC6906" w:rsidP="00CC690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Целевой раздел программы</w:t>
      </w:r>
    </w:p>
    <w:p w:rsidR="00CC6906" w:rsidRPr="00217070" w:rsidRDefault="00CC6906" w:rsidP="00CC6906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Направленность программы:</w:t>
      </w:r>
      <w:r w:rsidRPr="00217070">
        <w:rPr>
          <w:rFonts w:ascii="Times New Roman" w:hAnsi="Times New Roman"/>
          <w:sz w:val="24"/>
          <w:szCs w:val="24"/>
        </w:rPr>
        <w:t xml:space="preserve"> художественная.</w:t>
      </w:r>
    </w:p>
    <w:p w:rsidR="00CC6906" w:rsidRPr="00217070" w:rsidRDefault="00CC6906" w:rsidP="00CC6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906" w:rsidRPr="00217070" w:rsidRDefault="00CC6906" w:rsidP="00780D38">
      <w:pPr>
        <w:pStyle w:val="a3"/>
        <w:numPr>
          <w:ilvl w:val="1"/>
          <w:numId w:val="23"/>
        </w:numPr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Уровень сложности программы:</w:t>
      </w:r>
      <w:r w:rsidRPr="00217070">
        <w:rPr>
          <w:rFonts w:ascii="Times New Roman" w:hAnsi="Times New Roman"/>
          <w:sz w:val="24"/>
          <w:szCs w:val="24"/>
        </w:rPr>
        <w:t xml:space="preserve"> стартовый. </w:t>
      </w:r>
    </w:p>
    <w:p w:rsidR="00CC6906" w:rsidRPr="00217070" w:rsidRDefault="00CC6906" w:rsidP="00CC6906">
      <w:pPr>
        <w:pStyle w:val="a3"/>
        <w:numPr>
          <w:ilvl w:val="1"/>
          <w:numId w:val="23"/>
        </w:numPr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Актуальность и особенности программы</w:t>
      </w:r>
    </w:p>
    <w:p w:rsidR="009C3148" w:rsidRPr="00217070" w:rsidRDefault="009C3148" w:rsidP="009C3148">
      <w:pPr>
        <w:pStyle w:val="a3"/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</w:p>
    <w:p w:rsidR="00CC6906" w:rsidRPr="00217070" w:rsidRDefault="00CC6906" w:rsidP="00780D38">
      <w:pPr>
        <w:pStyle w:val="ac"/>
        <w:shd w:val="clear" w:color="auto" w:fill="FFFFFF"/>
        <w:spacing w:before="0" w:beforeAutospacing="0" w:after="0" w:afterAutospacing="0"/>
        <w:ind w:firstLine="283"/>
        <w:jc w:val="both"/>
      </w:pPr>
      <w:r w:rsidRPr="00217070">
        <w:t>Актуальность программы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CC6906" w:rsidRPr="00217070" w:rsidRDefault="00CC6906" w:rsidP="00780D38">
      <w:pPr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 xml:space="preserve">Особенность программы предполагает вовлечение учащихся в продуктивную творческую деятельность, где он выступает, с одной стороны, в качестве исполнителя, а с другой, автора своего спектакля. Это все требует от ребенка осмысления действительности, выявления своего собственного отношения, а значит открытости миру в противовес замкнутости и зажиму. Дополнительные занятия в атмосфере театрального творчества формируют и </w:t>
      </w:r>
      <w:r w:rsidRPr="00217070">
        <w:rPr>
          <w:rFonts w:ascii="Times New Roman" w:hAnsi="Times New Roman"/>
          <w:sz w:val="24"/>
          <w:szCs w:val="24"/>
        </w:rPr>
        <w:lastRenderedPageBreak/>
        <w:t>развивают коммуникативную культуру обучающихся, их игровую культуру, формируют его систему ценностей в обществе.</w:t>
      </w:r>
    </w:p>
    <w:p w:rsidR="00CC6906" w:rsidRPr="00217070" w:rsidRDefault="00CC6906" w:rsidP="00CC6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906" w:rsidRPr="00217070" w:rsidRDefault="00CC6906" w:rsidP="00CC6906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CC6906" w:rsidRPr="00217070" w:rsidRDefault="00CC6906" w:rsidP="00CC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 xml:space="preserve">Программа рассчитана на детей от 10 до 17 лет. Такой возрастной диапазон объясняется необходимостью театральных постановок с участием детей разного возраста в зависимости от исполняемой роли. </w:t>
      </w:r>
    </w:p>
    <w:p w:rsidR="00CC6906" w:rsidRPr="00217070" w:rsidRDefault="00CC6906" w:rsidP="00CC6906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1107ED" w:rsidRPr="00217070" w:rsidRDefault="00CC6906" w:rsidP="00CC6906">
      <w:pPr>
        <w:pStyle w:val="a3"/>
        <w:numPr>
          <w:ilvl w:val="1"/>
          <w:numId w:val="23"/>
        </w:numPr>
        <w:spacing w:after="200" w:line="276" w:lineRule="auto"/>
        <w:ind w:left="0" w:firstLine="283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Формы и методы обучения, тип и формы организации занятий</w:t>
      </w:r>
      <w:r w:rsidRPr="00217070">
        <w:rPr>
          <w:rFonts w:ascii="Times New Roman" w:hAnsi="Times New Roman"/>
          <w:b/>
          <w:sz w:val="24"/>
          <w:szCs w:val="24"/>
        </w:rPr>
        <w:tab/>
      </w:r>
    </w:p>
    <w:p w:rsidR="001107ED" w:rsidRPr="00217070" w:rsidRDefault="00CC6906" w:rsidP="001107ED">
      <w:pPr>
        <w:pStyle w:val="a3"/>
        <w:spacing w:after="200" w:line="276" w:lineRule="auto"/>
        <w:ind w:left="283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>Форма обучения: очная.</w:t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bCs/>
          <w:sz w:val="24"/>
          <w:szCs w:val="24"/>
        </w:rPr>
        <w:t>Виды обучения: традиционное, проблемное, развивающие.</w:t>
      </w:r>
      <w:r w:rsidRPr="00217070">
        <w:rPr>
          <w:rFonts w:ascii="Times New Roman" w:hAnsi="Times New Roman"/>
          <w:sz w:val="24"/>
          <w:szCs w:val="24"/>
        </w:rPr>
        <w:t> </w:t>
      </w:r>
      <w:r w:rsidRPr="00217070">
        <w:rPr>
          <w:rFonts w:ascii="Times New Roman" w:hAnsi="Times New Roman"/>
          <w:sz w:val="24"/>
          <w:szCs w:val="24"/>
        </w:rPr>
        <w:tab/>
      </w:r>
      <w:r w:rsidRPr="00217070">
        <w:rPr>
          <w:rFonts w:ascii="Times New Roman" w:hAnsi="Times New Roman"/>
          <w:sz w:val="24"/>
          <w:szCs w:val="24"/>
        </w:rPr>
        <w:tab/>
      </w:r>
    </w:p>
    <w:p w:rsidR="00CC6906" w:rsidRPr="00217070" w:rsidRDefault="00CC6906" w:rsidP="001107ED">
      <w:pPr>
        <w:pStyle w:val="a3"/>
        <w:spacing w:after="200" w:line="276" w:lineRule="auto"/>
        <w:ind w:left="283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bCs/>
          <w:sz w:val="24"/>
          <w:szCs w:val="24"/>
        </w:rPr>
        <w:t>Методы обучения</w:t>
      </w:r>
      <w:r w:rsidRPr="00217070">
        <w:rPr>
          <w:rFonts w:ascii="Times New Roman" w:hAnsi="Times New Roman"/>
          <w:sz w:val="24"/>
          <w:szCs w:val="24"/>
        </w:rPr>
        <w:t>:</w:t>
      </w:r>
    </w:p>
    <w:p w:rsidR="00CC6906" w:rsidRPr="00217070" w:rsidRDefault="00CC6906" w:rsidP="00CC6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>1. Словесные, наглядные, практические.</w:t>
      </w:r>
    </w:p>
    <w:p w:rsidR="00CC6906" w:rsidRPr="00217070" w:rsidRDefault="00CC6906" w:rsidP="00CC6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>2. Методы формирования умений и навыков по применению знаний на практике; методы проверки и оценки знаний, умений и навыков.</w:t>
      </w:r>
    </w:p>
    <w:p w:rsidR="00CC6906" w:rsidRPr="00217070" w:rsidRDefault="00CC6906" w:rsidP="00CC6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>3. Объяснительно-иллюстративный; репродуктивный; проблемное изложение; частично поисковый; исследовательский.</w:t>
      </w:r>
    </w:p>
    <w:p w:rsidR="00CC6906" w:rsidRPr="00217070" w:rsidRDefault="00CC6906" w:rsidP="00CC690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CC6906" w:rsidRPr="00217070" w:rsidRDefault="00CC6906" w:rsidP="00CC6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906" w:rsidRPr="00217070" w:rsidRDefault="00CC6906" w:rsidP="00CC6906">
      <w:pPr>
        <w:pStyle w:val="a3"/>
        <w:numPr>
          <w:ilvl w:val="1"/>
          <w:numId w:val="23"/>
        </w:numPr>
        <w:spacing w:after="0"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217070">
        <w:rPr>
          <w:rStyle w:val="c0"/>
          <w:rFonts w:ascii="Times New Roman" w:hAnsi="Times New Roman"/>
          <w:b/>
          <w:sz w:val="24"/>
          <w:szCs w:val="24"/>
        </w:rPr>
        <w:t>Объем и сроки реализации программы</w:t>
      </w:r>
    </w:p>
    <w:p w:rsidR="00CC6906" w:rsidRPr="00217070" w:rsidRDefault="00CC6906" w:rsidP="009C3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070">
        <w:rPr>
          <w:rFonts w:ascii="Times New Roman" w:hAnsi="Times New Roman"/>
          <w:sz w:val="24"/>
          <w:szCs w:val="24"/>
        </w:rPr>
        <w:t xml:space="preserve">Продолжительность занятий– 40 минут. </w:t>
      </w:r>
    </w:p>
    <w:p w:rsidR="00CC6906" w:rsidRPr="00217070" w:rsidRDefault="00CC6906" w:rsidP="00CC69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рассчитана на 1 год</w:t>
      </w:r>
      <w:r w:rsidR="001107ED"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обучения</w:t>
      </w: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1</w:t>
      </w:r>
      <w:r w:rsidR="0052198D"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02</w:t>
      </w: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часа в год (</w:t>
      </w:r>
      <w:r w:rsidR="0052198D"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часа в неделю)</w:t>
      </w:r>
    </w:p>
    <w:p w:rsidR="00CC6906" w:rsidRPr="00217070" w:rsidRDefault="00CC6906" w:rsidP="00CC6906">
      <w:pPr>
        <w:pStyle w:val="a3"/>
        <w:numPr>
          <w:ilvl w:val="1"/>
          <w:numId w:val="2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CC6906" w:rsidRPr="00217070" w:rsidRDefault="00CC6906" w:rsidP="00CC6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Цель:</w:t>
      </w:r>
      <w:r w:rsidR="0052198D"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 </w:t>
      </w:r>
      <w:r w:rsidR="001107ED"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развитие творческих </w:t>
      </w: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способностей детей ср</w:t>
      </w:r>
      <w:r w:rsidR="001107ED"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едствами театрального искусства.</w:t>
      </w:r>
    </w:p>
    <w:p w:rsidR="009C3148" w:rsidRPr="00217070" w:rsidRDefault="009C3148" w:rsidP="00CC6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</w:p>
    <w:p w:rsidR="00CC6906" w:rsidRPr="00217070" w:rsidRDefault="00CC6906" w:rsidP="009C31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Задачи: </w:t>
      </w:r>
    </w:p>
    <w:p w:rsidR="009C3148" w:rsidRPr="00217070" w:rsidRDefault="009C3148" w:rsidP="009C31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Обучающие:</w:t>
      </w:r>
    </w:p>
    <w:p w:rsidR="009C3148" w:rsidRPr="00217070" w:rsidRDefault="009C3148" w:rsidP="009C314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Овладеть теоретическими знаниями, практическими умениями и навыками в области театрального искусства. </w:t>
      </w:r>
    </w:p>
    <w:p w:rsidR="009C3148" w:rsidRPr="00217070" w:rsidRDefault="009C3148" w:rsidP="009C314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/>
          <w:kern w:val="2"/>
          <w:sz w:val="24"/>
          <w:szCs w:val="24"/>
        </w:rPr>
        <w:t xml:space="preserve">Формировать театральной культуры детей (исполнительской и зрительской) средствами любительского театра. </w:t>
      </w:r>
    </w:p>
    <w:p w:rsidR="009C3148" w:rsidRPr="00217070" w:rsidRDefault="009C3148" w:rsidP="009C314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Привлекать детей к активному чтению лучших образцов классической литературы, познанию красоты правильной литературной речи.</w:t>
      </w:r>
    </w:p>
    <w:p w:rsidR="009C3148" w:rsidRPr="00217070" w:rsidRDefault="009C3148" w:rsidP="009C31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Развивающие:</w:t>
      </w:r>
    </w:p>
    <w:p w:rsidR="009C3148" w:rsidRPr="00217070" w:rsidRDefault="009C3148" w:rsidP="009C314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/>
          <w:kern w:val="2"/>
          <w:sz w:val="24"/>
          <w:szCs w:val="24"/>
        </w:rPr>
        <w:t xml:space="preserve">Развивать творческие и актерские способности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 </w:t>
      </w:r>
    </w:p>
    <w:p w:rsidR="009C3148" w:rsidRPr="00217070" w:rsidRDefault="009C3148" w:rsidP="009C314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/>
          <w:kern w:val="2"/>
          <w:sz w:val="24"/>
          <w:szCs w:val="24"/>
        </w:rPr>
        <w:t xml:space="preserve">Развивать </w:t>
      </w:r>
      <w:r w:rsidRPr="00217070">
        <w:rPr>
          <w:rFonts w:ascii="Times New Roman" w:hAnsi="Times New Roman"/>
          <w:sz w:val="24"/>
          <w:szCs w:val="24"/>
        </w:rPr>
        <w:t>мотивацию личности к познанию, творчеству, саморазвитию, труду, искусству.</w:t>
      </w:r>
    </w:p>
    <w:p w:rsidR="009C3148" w:rsidRPr="00217070" w:rsidRDefault="009C3148" w:rsidP="009C314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Приобщать школьников к театральному искусству России и зарубежья.</w:t>
      </w:r>
    </w:p>
    <w:p w:rsidR="009C3148" w:rsidRPr="00217070" w:rsidRDefault="009C3148" w:rsidP="009C31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Воспитательные:</w:t>
      </w:r>
    </w:p>
    <w:p w:rsidR="009C3148" w:rsidRPr="00217070" w:rsidRDefault="009C3148" w:rsidP="009C314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/>
          <w:kern w:val="2"/>
          <w:sz w:val="24"/>
          <w:szCs w:val="24"/>
        </w:rPr>
        <w:t>Развивать эстетический вкус и прививать любовь к истинному искусству.</w:t>
      </w:r>
    </w:p>
    <w:p w:rsidR="009C3148" w:rsidRPr="00217070" w:rsidRDefault="009C3148" w:rsidP="009C31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Создавать необходимую творческую атмосферу в коллективе: взаимопонимания, доверия, уважения друг к другу.</w:t>
      </w:r>
    </w:p>
    <w:p w:rsidR="009C3148" w:rsidRPr="00217070" w:rsidRDefault="009C3148" w:rsidP="009C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kern w:val="2"/>
          <w:sz w:val="24"/>
          <w:szCs w:val="24"/>
        </w:rPr>
        <w:t>Участвовать в детских театральных смотрах, конкурсах и фестивалях</w:t>
      </w:r>
    </w:p>
    <w:p w:rsidR="009C3148" w:rsidRPr="00217070" w:rsidRDefault="009C3148" w:rsidP="009C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C6906" w:rsidRPr="00217070" w:rsidRDefault="009C3148" w:rsidP="009C3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 xml:space="preserve">1.8 </w:t>
      </w:r>
      <w:r w:rsidR="00CC6906" w:rsidRPr="0021707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070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lastRenderedPageBreak/>
        <w:t xml:space="preserve"> - наличие мотивации к творческому труду, работе на результат, бережному отношению к материальным и духовным ценностям;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формирование художественно-эстетического вкуса;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приобретение навыков сотрудничества, содержательного и бесконфликтного участия в совместной учебной работе;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приобретение опыта общественно-полезной социально-значимой деятельности </w:t>
      </w:r>
      <w:r w:rsidRPr="00217070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  <w:r w:rsidRPr="00217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формирование адекватной самооценки и самоконтроля творческих достижений;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умение договариваться о распределении функций и ролей в совместной деятельности;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-способность осуществлять взаимный контроль в совместной деятельности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070">
        <w:rPr>
          <w:rFonts w:ascii="Times New Roman" w:hAnsi="Times New Roman" w:cs="Times New Roman"/>
          <w:sz w:val="24"/>
          <w:szCs w:val="24"/>
          <w:u w:val="single"/>
        </w:rPr>
        <w:t xml:space="preserve">Предметные: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По итогам обучения, обучающиеся будут знать: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- правила безопасности при работе в группе;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сведения об истории театра,  особенности театра как вида искусства;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-виды театров;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-правила поведения в театре (на сцене и в зрительном зале); 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-театральные профессии и особенности работы театральных цехов;</w:t>
      </w:r>
    </w:p>
    <w:p w:rsidR="00461DFE" w:rsidRPr="00217070" w:rsidRDefault="00461DFE" w:rsidP="009C3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6906" w:rsidRPr="00217070" w:rsidRDefault="00CC6906" w:rsidP="00CC69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6906" w:rsidRPr="00217070" w:rsidRDefault="00A219FB" w:rsidP="00A219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2.</w:t>
      </w:r>
      <w:r w:rsidR="00CC6906" w:rsidRPr="00217070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CC6906" w:rsidRPr="00217070" w:rsidRDefault="00CC6906" w:rsidP="00CC6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6906" w:rsidRPr="00217070" w:rsidRDefault="00CC6906" w:rsidP="00A219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7070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CC6906" w:rsidRPr="00217070" w:rsidRDefault="00CC6906" w:rsidP="00CC6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906" w:rsidRPr="00217070" w:rsidRDefault="00CC6906" w:rsidP="00CC690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1 год обучения (стартовый уровень)</w:t>
      </w:r>
    </w:p>
    <w:tbl>
      <w:tblPr>
        <w:tblW w:w="9951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738"/>
        <w:gridCol w:w="1701"/>
        <w:gridCol w:w="1984"/>
        <w:gridCol w:w="1985"/>
        <w:gridCol w:w="1984"/>
      </w:tblGrid>
      <w:tr w:rsidR="00CC6906" w:rsidRPr="00217070" w:rsidTr="00780D38">
        <w:trPr>
          <w:cantSplit/>
          <w:trHeight w:val="225"/>
        </w:trPr>
        <w:tc>
          <w:tcPr>
            <w:tcW w:w="559" w:type="dxa"/>
            <w:vMerge w:val="restart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8" w:type="dxa"/>
            <w:vMerge w:val="restart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670" w:type="dxa"/>
            <w:gridSpan w:val="3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C6906" w:rsidRPr="00217070" w:rsidRDefault="00CC6906" w:rsidP="00B7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70">
              <w:rPr>
                <w:rFonts w:ascii="Times New Roman" w:hAnsi="Times New Roman" w:cs="Times New Roman"/>
                <w:sz w:val="24"/>
                <w:szCs w:val="24"/>
              </w:rPr>
              <w:t>Формы контроля/ аттестации</w:t>
            </w:r>
          </w:p>
        </w:tc>
      </w:tr>
      <w:tr w:rsidR="00CC6906" w:rsidRPr="00217070" w:rsidTr="00780D38">
        <w:trPr>
          <w:cantSplit/>
          <w:trHeight w:val="180"/>
        </w:trPr>
        <w:tc>
          <w:tcPr>
            <w:tcW w:w="559" w:type="dxa"/>
            <w:vMerge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5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4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CC6906" w:rsidRPr="00217070" w:rsidRDefault="00461DFE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hAnsi="Times New Roman" w:cs="Times New Roman"/>
                <w:sz w:val="24"/>
                <w:szCs w:val="24"/>
              </w:rPr>
              <w:t>Упражнения, игры, этюды. Показ сценки.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CC6906" w:rsidRPr="00217070" w:rsidRDefault="00461DFE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упражнения, этюдные зарисовки, танцевальные этюды.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CC6906" w:rsidRPr="00217070" w:rsidRDefault="00461DFE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hAnsi="Times New Roman" w:cs="Times New Roman"/>
                <w:sz w:val="24"/>
                <w:szCs w:val="24"/>
              </w:rPr>
              <w:t>Конкурс чтецов (басня, стихотворение, проза), контрольные упражнения, наблюдение.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hAnsi="Times New Roman" w:cs="Times New Roman"/>
                <w:sz w:val="24"/>
                <w:szCs w:val="24"/>
              </w:rPr>
              <w:t>Упражнения, игры.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C6906" w:rsidRPr="00217070" w:rsidRDefault="0052198D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концерте.</w:t>
            </w:r>
          </w:p>
        </w:tc>
      </w:tr>
      <w:tr w:rsidR="00CC6906" w:rsidRPr="00217070" w:rsidTr="00780D38">
        <w:trPr>
          <w:cantSplit/>
          <w:trHeight w:val="135"/>
        </w:trPr>
        <w:tc>
          <w:tcPr>
            <w:tcW w:w="559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701" w:type="dxa"/>
          </w:tcPr>
          <w:p w:rsidR="00CC6906" w:rsidRPr="00217070" w:rsidRDefault="00CC6906" w:rsidP="0052198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98D"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984" w:type="dxa"/>
          </w:tcPr>
          <w:p w:rsidR="00CC6906" w:rsidRPr="00217070" w:rsidRDefault="0052198D" w:rsidP="0052198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CC6906" w:rsidRPr="00217070" w:rsidRDefault="0052198D" w:rsidP="0052198D">
            <w:pPr>
              <w:pStyle w:val="a3"/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4" w:type="dxa"/>
          </w:tcPr>
          <w:p w:rsidR="00CC6906" w:rsidRPr="00217070" w:rsidRDefault="00CC6906" w:rsidP="00B7283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06" w:rsidRPr="00217070" w:rsidRDefault="00CC6906" w:rsidP="00CC69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6906" w:rsidRPr="00217070" w:rsidRDefault="00CC6906" w:rsidP="00CC69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6906" w:rsidRPr="00217070" w:rsidRDefault="00CC6906" w:rsidP="00CC6906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>2.2.Содержание программы</w:t>
      </w:r>
    </w:p>
    <w:p w:rsidR="00CC6906" w:rsidRPr="00217070" w:rsidRDefault="00CC6906" w:rsidP="00A219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70">
        <w:rPr>
          <w:rFonts w:eastAsia="Times New Roman"/>
          <w:sz w:val="24"/>
          <w:szCs w:val="24"/>
          <w:lang w:eastAsia="ru-RU"/>
        </w:rPr>
        <w:t>1</w:t>
      </w:r>
      <w:r w:rsidRPr="0021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Вводное занятие.</w:t>
      </w:r>
      <w:r w:rsidRPr="00217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Дать представление о театре. Возникновение и значение театра. Театр как искусство коллективное, объединяющее ряд искусств. Спектакль как объединение, синтез творческой деятельности многих работников искусства. </w:t>
      </w:r>
    </w:p>
    <w:p w:rsidR="009507FA" w:rsidRPr="00217070" w:rsidRDefault="00CC6906" w:rsidP="009507F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7070">
        <w:rPr>
          <w:rFonts w:ascii="Times New Roman" w:hAnsi="Times New Roman" w:cs="Times New Roman"/>
          <w:sz w:val="24"/>
          <w:szCs w:val="24"/>
        </w:rPr>
        <w:t>2.</w:t>
      </w:r>
      <w:r w:rsidRPr="0021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Актерское мастерство.</w:t>
      </w:r>
      <w:r w:rsidRPr="00217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2.1. Организация внимания, воображения, памяти.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Теория. Знакомство с правилами выполнения упражнений. Знакомство с правилами игры. Практика. Актерский тренинг. Упражнения на раскрепощение и развитие актерских навыков. Коллективные коммуникативные игры.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Игры: «Волшебный мешочек», «Перевод цвета в звук, запаха в жест и т.д.»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Упражнения «Передай другому», «Что изменилось», «Найди предмет» Игры: «Поймай хлопок», «Нитка», «Коса-Бревно».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2.2. Игры на развитие чувства пространства и партнерского взаимодействия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Практическая часть. Игры: «Суета», «Король», «Голливуд», «Салют». Игры: «Зеркало», «Манит», «Марионетка», «Снежки». «Перестроения»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3.3. Сценическое действие. 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</w:t>
      </w:r>
    </w:p>
    <w:p w:rsidR="009507FA" w:rsidRPr="00217070" w:rsidRDefault="009507FA" w:rsidP="009507FA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Театральные термины: «действие», «предлагаемые обстоятельства», «простые словесные действия». </w:t>
      </w:r>
    </w:p>
    <w:p w:rsidR="00CC6906" w:rsidRPr="00217070" w:rsidRDefault="009507FA" w:rsidP="009507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Практика. Практическое освоение словесного и бессловесного действия. Упражнения и этюды. Работа над индивидуальностью.   </w:t>
      </w:r>
    </w:p>
    <w:p w:rsidR="009507FA" w:rsidRPr="00217070" w:rsidRDefault="00CC6906" w:rsidP="00A219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1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Хореография.</w:t>
      </w:r>
    </w:p>
    <w:p w:rsidR="009507FA" w:rsidRPr="00217070" w:rsidRDefault="00CC6906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7FA" w:rsidRPr="00217070">
        <w:rPr>
          <w:rFonts w:ascii="Times New Roman" w:hAnsi="Times New Roman" w:cs="Times New Roman"/>
          <w:sz w:val="24"/>
          <w:szCs w:val="24"/>
        </w:rPr>
        <w:t xml:space="preserve">3.1. Пластический тренинг. </w:t>
      </w:r>
    </w:p>
    <w:p w:rsidR="009507FA" w:rsidRPr="00217070" w:rsidRDefault="009507FA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9507FA" w:rsidRPr="00217070" w:rsidRDefault="009507FA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3.2. Пластический образ персонажа. Практика. Музыка и движение. Приемы пластической выразительности. Походка, жесты, пластика тела. Этюдные пластические зарисовки.</w:t>
      </w:r>
    </w:p>
    <w:p w:rsidR="009507FA" w:rsidRPr="00217070" w:rsidRDefault="009507FA" w:rsidP="00A219F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3.3. Элементы танцевальных движений. Теория. Танец как средство выразительности при создании образа сценического персонажа. Народный танец. Современный эстрадный танец. Практика. Основные танцевальные элементы. Русский народный танец. Эстрадный танец. Танцевальные этюды. </w:t>
      </w:r>
    </w:p>
    <w:p w:rsidR="00CC6906" w:rsidRPr="00217070" w:rsidRDefault="00CC6906" w:rsidP="00A219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Сценическая речь. </w:t>
      </w:r>
      <w:r w:rsidRPr="0021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упражнения, направленные на развитие дыхания и свободы речевого аппарата, умение владеть правильной артикуляцией, четкой дикцией, </w:t>
      </w:r>
      <w:r w:rsidRPr="00217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CC6906" w:rsidRPr="00217070" w:rsidRDefault="00CC6906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5</w:t>
      </w:r>
      <w:r w:rsidRPr="00217070">
        <w:rPr>
          <w:rFonts w:ascii="Times New Roman" w:hAnsi="Times New Roman" w:cs="Times New Roman"/>
          <w:b/>
          <w:sz w:val="24"/>
          <w:szCs w:val="24"/>
        </w:rPr>
        <w:t xml:space="preserve">. Грим. </w:t>
      </w:r>
      <w:r w:rsidRPr="00217070">
        <w:rPr>
          <w:rFonts w:ascii="Times New Roman" w:hAnsi="Times New Roman" w:cs="Times New Roman"/>
          <w:sz w:val="24"/>
          <w:szCs w:val="24"/>
        </w:rPr>
        <w:t>Понятие театрального грима. Применение, техника нанесения, безопасность применения и т.д.</w:t>
      </w:r>
      <w:r w:rsidR="009507FA" w:rsidRPr="00217070">
        <w:rPr>
          <w:rFonts w:ascii="Times New Roman" w:hAnsi="Times New Roman" w:cs="Times New Roman"/>
          <w:sz w:val="24"/>
          <w:szCs w:val="24"/>
        </w:rPr>
        <w:t xml:space="preserve"> </w:t>
      </w:r>
      <w:r w:rsidRPr="00217070">
        <w:rPr>
          <w:rFonts w:ascii="Times New Roman" w:hAnsi="Times New Roman" w:cs="Times New Roman"/>
          <w:sz w:val="24"/>
          <w:szCs w:val="24"/>
        </w:rPr>
        <w:t xml:space="preserve">К.С.Станиславский о значении грима в театре. </w:t>
      </w:r>
    </w:p>
    <w:p w:rsidR="00CC6906" w:rsidRPr="00217070" w:rsidRDefault="00CC6906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Влияние на грим расстояния и глубины зрительного зала, а также сценического освещения. Происхождение грима. Образы религиозные празднества первобытного человека «магическая» раскраска тела. </w:t>
      </w:r>
    </w:p>
    <w:p w:rsidR="00CC6906" w:rsidRPr="00217070" w:rsidRDefault="00CC6906" w:rsidP="00A219FB">
      <w:pPr>
        <w:jc w:val="both"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 xml:space="preserve">6. Итоговое занятие. </w:t>
      </w:r>
    </w:p>
    <w:p w:rsidR="00161571" w:rsidRPr="00217070" w:rsidRDefault="00161571" w:rsidP="00A219F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>2.3.</w:t>
      </w:r>
      <w:r w:rsidR="00CC6906" w:rsidRPr="00217070">
        <w:rPr>
          <w:rFonts w:ascii="Times New Roman" w:hAnsi="Times New Roman" w:cs="Times New Roman"/>
          <w:sz w:val="24"/>
          <w:szCs w:val="24"/>
        </w:rPr>
        <w:tab/>
      </w:r>
      <w:r w:rsidR="00CC6906" w:rsidRPr="00217070">
        <w:rPr>
          <w:rFonts w:ascii="Times New Roman" w:hAnsi="Times New Roman" w:cs="Times New Roman"/>
          <w:sz w:val="24"/>
          <w:szCs w:val="24"/>
        </w:rPr>
        <w:tab/>
      </w:r>
      <w:r w:rsidRPr="00217070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</w:t>
      </w:r>
    </w:p>
    <w:p w:rsidR="00161571" w:rsidRPr="00217070" w:rsidRDefault="00161571" w:rsidP="009507FA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Формы контроля: наблюдение, анкетирование, тестирование, анализ просмотренного, презентация, консультация. </w:t>
      </w:r>
    </w:p>
    <w:p w:rsidR="00161571" w:rsidRPr="00217070" w:rsidRDefault="00161571" w:rsidP="009507FA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Формой подведения итогов реализации программы является индивидуальная работа обучающихся над созданием сценических образов, показы мини</w:t>
      </w:r>
      <w:r w:rsidR="00A219FB" w:rsidRPr="00217070">
        <w:rPr>
          <w:rFonts w:ascii="Times New Roman" w:hAnsi="Times New Roman" w:cs="Times New Roman"/>
          <w:sz w:val="24"/>
          <w:szCs w:val="24"/>
        </w:rPr>
        <w:t>-</w:t>
      </w:r>
      <w:r w:rsidRPr="00217070">
        <w:rPr>
          <w:rFonts w:ascii="Times New Roman" w:hAnsi="Times New Roman" w:cs="Times New Roman"/>
          <w:sz w:val="24"/>
          <w:szCs w:val="24"/>
        </w:rPr>
        <w:t xml:space="preserve">спектаклей. Аттестационным материалом для учащегося является </w:t>
      </w:r>
      <w:r w:rsidR="009507FA" w:rsidRPr="00217070">
        <w:rPr>
          <w:rFonts w:ascii="Times New Roman" w:hAnsi="Times New Roman" w:cs="Times New Roman"/>
          <w:sz w:val="24"/>
          <w:szCs w:val="24"/>
        </w:rPr>
        <w:t>участие в концерте.</w:t>
      </w:r>
    </w:p>
    <w:p w:rsidR="00161571" w:rsidRPr="00217070" w:rsidRDefault="00161571" w:rsidP="009507FA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Защита творческих заданий (этюдов) проводится с целью развития коммуникативных умений и навыков (выступать, мыслить быстро и аргументировано). Данная форма формирует навыки открытого общения и умения применять полученные знания на практике в новой ситуации. Проектирование и моделирование - реализуются с целью создания условий воспитанникам для выдвижения, развития и реализации творческой идеи. Как индивидуальной, так и групповой. Конкурс 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самопознание себя путем сравнения себя и сверстника. Результативность участия в конкурсах позволяет реализовать «ситуацию успеха». Театральная постановка (этюд, мини</w:t>
      </w:r>
      <w:r w:rsidR="00A219FB" w:rsidRPr="00217070">
        <w:rPr>
          <w:rFonts w:ascii="Times New Roman" w:hAnsi="Times New Roman" w:cs="Times New Roman"/>
          <w:sz w:val="24"/>
          <w:szCs w:val="24"/>
        </w:rPr>
        <w:t>-</w:t>
      </w:r>
      <w:r w:rsidRPr="00217070">
        <w:rPr>
          <w:rFonts w:ascii="Times New Roman" w:hAnsi="Times New Roman" w:cs="Times New Roman"/>
          <w:sz w:val="24"/>
          <w:szCs w:val="24"/>
        </w:rPr>
        <w:t xml:space="preserve">спектакль, </w:t>
      </w:r>
      <w:r w:rsidR="00A219FB" w:rsidRPr="00217070">
        <w:rPr>
          <w:rFonts w:ascii="Times New Roman" w:hAnsi="Times New Roman" w:cs="Times New Roman"/>
          <w:sz w:val="24"/>
          <w:szCs w:val="24"/>
        </w:rPr>
        <w:t>театрализованное</w:t>
      </w:r>
      <w:r w:rsidRPr="00217070">
        <w:rPr>
          <w:rFonts w:ascii="Times New Roman" w:hAnsi="Times New Roman" w:cs="Times New Roman"/>
          <w:sz w:val="24"/>
          <w:szCs w:val="24"/>
        </w:rPr>
        <w:t xml:space="preserve"> представление) - основное средство сплочения коллектива, совместная организаторская и творческая деятельность детей и взрослых. </w:t>
      </w:r>
    </w:p>
    <w:p w:rsidR="00161571" w:rsidRPr="00217070" w:rsidRDefault="00161571" w:rsidP="00161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71" w:rsidRPr="00217070" w:rsidRDefault="00161571" w:rsidP="0016157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2.4.Календарный учебный график</w:t>
      </w:r>
    </w:p>
    <w:p w:rsidR="00A219FB" w:rsidRPr="00217070" w:rsidRDefault="00A219FB" w:rsidP="0016157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1"/>
        <w:gridCol w:w="1577"/>
        <w:gridCol w:w="1968"/>
        <w:gridCol w:w="9"/>
        <w:gridCol w:w="1408"/>
        <w:gridCol w:w="1291"/>
        <w:gridCol w:w="1059"/>
        <w:gridCol w:w="14"/>
        <w:gridCol w:w="955"/>
      </w:tblGrid>
      <w:tr w:rsidR="00161571" w:rsidRPr="00217070" w:rsidTr="00B72831">
        <w:trPr>
          <w:trHeight w:hRule="exact" w:val="140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ind w:left="100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Год обу</w:t>
            </w:r>
            <w:r w:rsidRPr="002170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softHyphen/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Дата начала </w:t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Дата окончания </w:t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Кол-во учеб</w:t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ных недель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Кол-во учеб</w:t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ных дней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spacing w:line="320" w:lineRule="exact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Кол-во </w:t>
            </w: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161571" w:rsidRPr="00217070" w:rsidTr="003E6160">
        <w:trPr>
          <w:trHeight w:hRule="exact" w:val="1639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B728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9507FA" w:rsidP="001615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11</w:t>
            </w:r>
            <w:r w:rsidR="00161571" w:rsidRPr="00217070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9507FA" w:rsidP="001615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23</w:t>
            </w:r>
            <w:r w:rsidR="00161571" w:rsidRPr="00217070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9507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3</w:t>
            </w:r>
            <w:r w:rsidR="009507FA" w:rsidRPr="00217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9507FA" w:rsidP="00B728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571" w:rsidRPr="00217070" w:rsidRDefault="00161571" w:rsidP="009507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hAnsi="Times New Roman"/>
                <w:sz w:val="24"/>
                <w:szCs w:val="24"/>
              </w:rPr>
              <w:t>1</w:t>
            </w:r>
            <w:r w:rsidR="009507FA" w:rsidRPr="002170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71" w:rsidRPr="00217070" w:rsidRDefault="009507FA" w:rsidP="009507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  <w:r w:rsidR="003E6160" w:rsidRPr="00217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часа в неделю</w:t>
            </w:r>
          </w:p>
        </w:tc>
      </w:tr>
    </w:tbl>
    <w:p w:rsidR="00161571" w:rsidRPr="00217070" w:rsidRDefault="00161571" w:rsidP="00161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71" w:rsidRPr="00217070" w:rsidRDefault="00161571" w:rsidP="002F3D3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3.Организационный раздел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>3.1.Материально-техническое обеспечение программы:</w:t>
      </w:r>
      <w:r w:rsidRPr="00217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сцена;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проветриваемый зал для проведения разминки, актерского тренинга;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lastRenderedPageBreak/>
        <w:t xml:space="preserve">-стулья для детей и зрителей согласно (СанПиН 1.2.3685-21);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ноутбук и мультимедийная аппаратура, экран;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аудиосистема для воспроизведения музыки;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усилители звука;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костюмерная для хранения костюмов, головных уборов, декораций, реквизита;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-фото и видеоаппаратура.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>3.2.Учебные пособия:</w:t>
      </w:r>
      <w:r w:rsidRPr="00217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Театральная игротека;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Учебник для уроков грима;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Учебник о возникновении театра;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-Учебник «Актерский тренинг»;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Учебник «История костюма»;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Дидактический материал: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-Карточки-задания по теме «скороговорки»;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-Карточки-задания по теме «буриме»;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-Карточки-задания по теме «театральные термины»;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- Карточки-задания по теме «Событие», «Карты Проппа»;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Карточки-задания по актерскому мастерству: «кинолента видения», «оценка происходящего», «взаимодействие с партнером», «память физических действий», «темпоритм», «оправдание на сцене», «мышечная свобода», «психофизическое самочувствие», «анимация предметов», «предлагаемые обстоятельства», «событие» и т.д.;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- Игры по истории костюма: «Европейская мода», «Из прошлого русской одежды»;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 эскизы костюмов и декораций, партитуру музыки и света спектакля, справочный материал. Сборники инсценировок: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- «Волшебство театра». Электронные пособия, включающих в себя комплекс материалов: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- инсценировка;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аудио музыка к спектаклю,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перечень реквизита и костюмов к спектаклю,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фотогалерея сцен из спектакля,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- мультимедийные презентации (декорации, история создания произведения, работа над образами и т.д.) для работы над спектаклями репертуара студии.</w:t>
      </w:r>
    </w:p>
    <w:p w:rsidR="002F3D35" w:rsidRPr="00217070" w:rsidRDefault="002F3D35" w:rsidP="002F3D35">
      <w:pPr>
        <w:rPr>
          <w:rFonts w:ascii="Times New Roman" w:hAnsi="Times New Roman" w:cs="Times New Roman"/>
          <w:b/>
          <w:sz w:val="24"/>
          <w:szCs w:val="24"/>
        </w:rPr>
      </w:pPr>
      <w:r w:rsidRPr="00217070">
        <w:rPr>
          <w:rFonts w:ascii="Times New Roman" w:hAnsi="Times New Roman" w:cs="Times New Roman"/>
          <w:b/>
          <w:sz w:val="24"/>
          <w:szCs w:val="24"/>
        </w:rPr>
        <w:t xml:space="preserve">3.3.Список литературы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Для обучающихся: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1. Абалкин Н.А. Рассказы о театре. – М.: Молодая гвардия, 1986;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lastRenderedPageBreak/>
        <w:t xml:space="preserve">2. Алянский Ю.Л. Азбука театра. – Л.: Детская литература, 1990;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3. 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4. Детская энциклопедия. Театр. – М.: Астрель, 2002;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5. Климовский В.Л. Мы идем за кулисы. Книга о театральных цехах. – М.: Детская литература, 1982;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6. Куликова К.Ф. Российского театра Первые актеры. – М.: 1991;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7. Крымова Н.А. Станиславский – режиссер. – М.: «Искусство», 1984;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8. Мир русской культуры. Энциклопедический справочник. – М.: Вече, 1997;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9. Мочалов Ю.А. Первые уроки театра. – М.: «Просвещение», 1986.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10. Самые знаменитые артисты России. /Авт.-сост. С.В. Истомин. – М.: Вече, 2002;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Для педагога: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1. Библиотечка в помощь руководителям школьных театров «Я вхожу в мир искусства». – \М.: Искусство, 1996;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2. Бруссер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3. Бруссер А.М., Оссовская М.П. Глаголим.ру. /Аудиовидео уроки по технике речи. Часть 1. – М.: «Маска», 2007;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4. Вахтангов Е.Б. Записки, письма, статьи. – М.: «Искусство», 1939;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5. Гринер В.А. Ритм в искусстве актера. – М.: «Просвещение», 1966;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6. Ершова А.П., Букатов В.М. «Актерская грамота подросткам». – М.: «Глагол», 1994;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7. Ершов П.М. Технология актерского искусства. – М.: ТОО «Горбунок», 1992;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 8. Захава Б.Е. Мастерство актера и режиссера: учебное пособие / Б.Е. Захава; под редакцией П.Е. Любимцева. – 10-е изд., – СПб.: «Планета музыки», 2019;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9. Клубков С.В. Уроки мастерства актера. Психофизический тренинг. – М.: Репертуарно-методическая библиотечка «Я вхожу в мир искусств» № 6(46) 2001;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10. Программа общеобразовательных учреждений «Театр 1-11 классы» – М.: «Просвещение», 1995; </w:t>
      </w:r>
    </w:p>
    <w:p w:rsidR="002F3D35" w:rsidRPr="00217070" w:rsidRDefault="002F3D35" w:rsidP="002F3D35">
      <w:pPr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11. Рубина Ю.И. «Театральная самодеятельность школьников». – М.: «Просвещение», 1983; 12. Сборник программ интегрированных курсов «Искусство». – М.: «Просвещение», 1995;</w:t>
      </w:r>
    </w:p>
    <w:p w:rsidR="002F3D35" w:rsidRPr="00217070" w:rsidRDefault="002F3D35" w:rsidP="002F3D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13. Станиславский К.С. Работа актера над собой. – М.: «Юрайт», 2019; </w:t>
      </w:r>
    </w:p>
    <w:p w:rsidR="002F3D35" w:rsidRPr="00217070" w:rsidRDefault="002F3D35" w:rsidP="002F3D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14. Станиславский К.С. Моя жизнь в искусстве. – М.: «Искусство», 1989; </w:t>
      </w:r>
    </w:p>
    <w:p w:rsidR="002F3D35" w:rsidRPr="00217070" w:rsidRDefault="002F3D35" w:rsidP="002F3D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 xml:space="preserve">15. 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161571" w:rsidRPr="00217070" w:rsidRDefault="002F3D35" w:rsidP="002F3D3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7070">
        <w:rPr>
          <w:rFonts w:ascii="Times New Roman" w:hAnsi="Times New Roman" w:cs="Times New Roman"/>
          <w:sz w:val="24"/>
          <w:szCs w:val="24"/>
        </w:rPr>
        <w:t>16. Шихматов Л.М. «От студии к театру». – М.: ВТО, 1970. Интернет – ресурсы: 1.Устройство сцены в театре http://istoriya-teatra.ru/theatre/item/f00/s09/e0009921/index.shtm</w:t>
      </w:r>
    </w:p>
    <w:p w:rsidR="00161571" w:rsidRPr="00217070" w:rsidRDefault="00161571" w:rsidP="00161571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161571" w:rsidRPr="00217070" w:rsidRDefault="002F3D35" w:rsidP="002F3D35">
      <w:pPr>
        <w:pStyle w:val="a3"/>
        <w:spacing w:after="0" w:line="240" w:lineRule="auto"/>
        <w:ind w:left="1003"/>
        <w:jc w:val="both"/>
        <w:rPr>
          <w:rFonts w:ascii="Times New Roman" w:hAnsi="Times New Roman"/>
          <w:b/>
          <w:sz w:val="24"/>
          <w:szCs w:val="24"/>
        </w:rPr>
      </w:pPr>
      <w:r w:rsidRPr="00217070">
        <w:rPr>
          <w:rFonts w:ascii="Times New Roman" w:hAnsi="Times New Roman"/>
          <w:b/>
          <w:sz w:val="24"/>
          <w:szCs w:val="24"/>
        </w:rPr>
        <w:t>3.4.</w:t>
      </w:r>
      <w:r w:rsidR="00161571" w:rsidRPr="00217070">
        <w:rPr>
          <w:rFonts w:ascii="Times New Roman" w:hAnsi="Times New Roman"/>
          <w:b/>
          <w:sz w:val="24"/>
          <w:szCs w:val="24"/>
        </w:rPr>
        <w:t>Кадровое обеспечение программы</w:t>
      </w:r>
    </w:p>
    <w:p w:rsidR="00161571" w:rsidRPr="00217070" w:rsidRDefault="00161571" w:rsidP="00767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7070">
        <w:rPr>
          <w:rFonts w:ascii="Helvetica" w:hAnsi="Helvetica" w:cs="Helvetica"/>
          <w:b/>
          <w:color w:val="333333"/>
          <w:sz w:val="24"/>
          <w:szCs w:val="24"/>
        </w:rPr>
        <w:lastRenderedPageBreak/>
        <w:br/>
      </w:r>
      <w:r w:rsidRPr="00217070">
        <w:rPr>
          <w:rFonts w:ascii="Times New Roman" w:hAnsi="Times New Roman"/>
          <w:color w:val="000000"/>
          <w:sz w:val="24"/>
          <w:szCs w:val="24"/>
        </w:rPr>
        <w:t>Реализация дополнительной общеобразовательной общеразвивающей программы «</w:t>
      </w:r>
      <w:r w:rsidR="00E71986" w:rsidRPr="00217070">
        <w:rPr>
          <w:rFonts w:ascii="Times New Roman" w:hAnsi="Times New Roman"/>
          <w:color w:val="000000"/>
          <w:sz w:val="24"/>
          <w:szCs w:val="24"/>
        </w:rPr>
        <w:t>Юные артисты</w:t>
      </w:r>
      <w:r w:rsidRPr="00217070">
        <w:rPr>
          <w:rFonts w:ascii="Times New Roman" w:hAnsi="Times New Roman"/>
          <w:color w:val="000000"/>
          <w:sz w:val="24"/>
          <w:szCs w:val="24"/>
        </w:rPr>
        <w:t>» обеспечивается педагогом   дополнительного образования, имеющим высшее образование или средне- специальное образование художественной направленности, и отвечающим квалификационным требованиям, указанным в квалификационных справочниках и профессиональном стандарте по должности.</w:t>
      </w:r>
    </w:p>
    <w:p w:rsidR="00161571" w:rsidRPr="00217070" w:rsidRDefault="00161571" w:rsidP="00767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571" w:rsidRPr="00217070" w:rsidRDefault="00161571" w:rsidP="00237973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61571" w:rsidRPr="00217070" w:rsidRDefault="00161571" w:rsidP="00161571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C6906" w:rsidRPr="00217070" w:rsidRDefault="00CC6906" w:rsidP="00161571">
      <w:pPr>
        <w:rPr>
          <w:rFonts w:ascii="Times New Roman" w:hAnsi="Times New Roman" w:cs="Times New Roman"/>
          <w:b/>
          <w:sz w:val="24"/>
          <w:szCs w:val="24"/>
        </w:rPr>
      </w:pPr>
    </w:p>
    <w:sectPr w:rsidR="00CC6906" w:rsidRPr="00217070" w:rsidSect="009C3148">
      <w:footerReference w:type="default" r:id="rId9"/>
      <w:pgSz w:w="11906" w:h="16838"/>
      <w:pgMar w:top="680" w:right="851" w:bottom="680" w:left="1440" w:header="709" w:footer="40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3A7EDA" w15:done="0"/>
  <w15:commentEx w15:paraId="3F9A4BAC" w15:done="0"/>
  <w15:commentEx w15:paraId="1D55D8BB" w15:done="0"/>
  <w15:commentEx w15:paraId="01685036" w15:done="0"/>
  <w15:commentEx w15:paraId="19D9C5AB" w15:done="0"/>
  <w15:commentEx w15:paraId="5280DE61" w15:done="0"/>
  <w15:commentEx w15:paraId="34E0097E" w15:done="0"/>
  <w15:commentEx w15:paraId="11D8E544" w15:done="0"/>
  <w15:commentEx w15:paraId="48E027E9" w15:done="0"/>
  <w15:commentEx w15:paraId="5A67F70D" w15:done="0"/>
  <w15:commentEx w15:paraId="617D8C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3A7EDA" w16cid:durableId="6A1CFA6E"/>
  <w16cid:commentId w16cid:paraId="3F9A4BAC" w16cid:durableId="6DCD0B90"/>
  <w16cid:commentId w16cid:paraId="1D55D8BB" w16cid:durableId="1B0DD347"/>
  <w16cid:commentId w16cid:paraId="01685036" w16cid:durableId="5AD1CF73"/>
  <w16cid:commentId w16cid:paraId="19D9C5AB" w16cid:durableId="797367BA"/>
  <w16cid:commentId w16cid:paraId="5280DE61" w16cid:durableId="79294891"/>
  <w16cid:commentId w16cid:paraId="34E0097E" w16cid:durableId="0D558BDE"/>
  <w16cid:commentId w16cid:paraId="11D8E544" w16cid:durableId="48DE9CC4"/>
  <w16cid:commentId w16cid:paraId="48E027E9" w16cid:durableId="33C99963"/>
  <w16cid:commentId w16cid:paraId="5A67F70D" w16cid:durableId="603918D9"/>
  <w16cid:commentId w16cid:paraId="617D8CA8" w16cid:durableId="00E661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0B" w:rsidRDefault="002C260B" w:rsidP="00C227E8">
      <w:pPr>
        <w:spacing w:after="0" w:line="240" w:lineRule="auto"/>
      </w:pPr>
      <w:r>
        <w:separator/>
      </w:r>
    </w:p>
  </w:endnote>
  <w:endnote w:type="continuationSeparator" w:id="1">
    <w:p w:rsidR="002C260B" w:rsidRDefault="002C260B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880522"/>
    </w:sdtPr>
    <w:sdtContent>
      <w:p w:rsidR="0001410B" w:rsidRDefault="000F3439">
        <w:pPr>
          <w:pStyle w:val="a7"/>
          <w:jc w:val="right"/>
        </w:pPr>
        <w:r>
          <w:fldChar w:fldCharType="begin"/>
        </w:r>
        <w:r w:rsidR="00D8512B">
          <w:instrText>PAGE   \* MERGEFORMAT</w:instrText>
        </w:r>
        <w:r>
          <w:fldChar w:fldCharType="separate"/>
        </w:r>
        <w:r w:rsidR="00B37B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410B" w:rsidRDefault="000141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0B" w:rsidRDefault="002C260B" w:rsidP="00C227E8">
      <w:pPr>
        <w:spacing w:after="0" w:line="240" w:lineRule="auto"/>
      </w:pPr>
      <w:r>
        <w:separator/>
      </w:r>
    </w:p>
  </w:footnote>
  <w:footnote w:type="continuationSeparator" w:id="1">
    <w:p w:rsidR="002C260B" w:rsidRDefault="002C260B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62D4"/>
    <w:multiLevelType w:val="hybridMultilevel"/>
    <w:tmpl w:val="E9A88FEA"/>
    <w:lvl w:ilvl="0" w:tplc="6100D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16F3"/>
    <w:multiLevelType w:val="multilevel"/>
    <w:tmpl w:val="671E70E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D04FA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44DB5"/>
    <w:multiLevelType w:val="hybridMultilevel"/>
    <w:tmpl w:val="B998B3C2"/>
    <w:lvl w:ilvl="0" w:tplc="AEB29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C1321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03E32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5051C3F"/>
    <w:multiLevelType w:val="hybridMultilevel"/>
    <w:tmpl w:val="F186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682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A16188"/>
    <w:multiLevelType w:val="hybridMultilevel"/>
    <w:tmpl w:val="D95E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FE42A2C"/>
    <w:multiLevelType w:val="hybridMultilevel"/>
    <w:tmpl w:val="B8C6330C"/>
    <w:lvl w:ilvl="0" w:tplc="69F2068E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20"/>
  </w:num>
  <w:num w:numId="15">
    <w:abstractNumId w:val="26"/>
  </w:num>
  <w:num w:numId="16">
    <w:abstractNumId w:val="27"/>
  </w:num>
  <w:num w:numId="17">
    <w:abstractNumId w:val="1"/>
  </w:num>
  <w:num w:numId="18">
    <w:abstractNumId w:val="25"/>
  </w:num>
  <w:num w:numId="19">
    <w:abstractNumId w:val="0"/>
  </w:num>
  <w:num w:numId="20">
    <w:abstractNumId w:val="10"/>
  </w:num>
  <w:num w:numId="21">
    <w:abstractNumId w:val="3"/>
  </w:num>
  <w:num w:numId="22">
    <w:abstractNumId w:val="30"/>
  </w:num>
  <w:num w:numId="23">
    <w:abstractNumId w:val="9"/>
  </w:num>
  <w:num w:numId="24">
    <w:abstractNumId w:val="24"/>
  </w:num>
  <w:num w:numId="25">
    <w:abstractNumId w:val="19"/>
  </w:num>
  <w:num w:numId="26">
    <w:abstractNumId w:val="15"/>
  </w:num>
  <w:num w:numId="27">
    <w:abstractNumId w:val="2"/>
  </w:num>
  <w:num w:numId="28">
    <w:abstractNumId w:val="18"/>
  </w:num>
  <w:num w:numId="29">
    <w:abstractNumId w:val="16"/>
  </w:num>
  <w:num w:numId="30">
    <w:abstractNumId w:val="32"/>
  </w:num>
  <w:num w:numId="31">
    <w:abstractNumId w:val="5"/>
  </w:num>
  <w:num w:numId="32">
    <w:abstractNumId w:val="23"/>
  </w:num>
  <w:num w:numId="33">
    <w:abstractNumId w:val="3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t№4">
    <w15:presenceInfo w15:providerId="None" w15:userId="Post№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421C8"/>
    <w:rsid w:val="0000175C"/>
    <w:rsid w:val="00013901"/>
    <w:rsid w:val="00013C66"/>
    <w:rsid w:val="0001410B"/>
    <w:rsid w:val="00032333"/>
    <w:rsid w:val="00042798"/>
    <w:rsid w:val="0004437D"/>
    <w:rsid w:val="00065EE3"/>
    <w:rsid w:val="00081407"/>
    <w:rsid w:val="00096D61"/>
    <w:rsid w:val="000B7059"/>
    <w:rsid w:val="000B762F"/>
    <w:rsid w:val="000C661C"/>
    <w:rsid w:val="000D2EE9"/>
    <w:rsid w:val="000D39C7"/>
    <w:rsid w:val="000E191D"/>
    <w:rsid w:val="000F3439"/>
    <w:rsid w:val="00101DB7"/>
    <w:rsid w:val="00104C6F"/>
    <w:rsid w:val="001107ED"/>
    <w:rsid w:val="001122C2"/>
    <w:rsid w:val="001374E6"/>
    <w:rsid w:val="00140966"/>
    <w:rsid w:val="0015505B"/>
    <w:rsid w:val="00161571"/>
    <w:rsid w:val="001B137B"/>
    <w:rsid w:val="001B2C54"/>
    <w:rsid w:val="001F4D55"/>
    <w:rsid w:val="0020099D"/>
    <w:rsid w:val="00217070"/>
    <w:rsid w:val="00237973"/>
    <w:rsid w:val="00254AA9"/>
    <w:rsid w:val="00271989"/>
    <w:rsid w:val="002922C9"/>
    <w:rsid w:val="002B16CF"/>
    <w:rsid w:val="002C260B"/>
    <w:rsid w:val="002E1F72"/>
    <w:rsid w:val="002F3D35"/>
    <w:rsid w:val="0033199E"/>
    <w:rsid w:val="00336A63"/>
    <w:rsid w:val="00386B82"/>
    <w:rsid w:val="003B3B3F"/>
    <w:rsid w:val="003B78FE"/>
    <w:rsid w:val="003E6160"/>
    <w:rsid w:val="003F04E8"/>
    <w:rsid w:val="003F0881"/>
    <w:rsid w:val="00422B45"/>
    <w:rsid w:val="0046003C"/>
    <w:rsid w:val="00461DFE"/>
    <w:rsid w:val="0047457F"/>
    <w:rsid w:val="004864DB"/>
    <w:rsid w:val="004A6B44"/>
    <w:rsid w:val="004C0682"/>
    <w:rsid w:val="004F7253"/>
    <w:rsid w:val="00506E7C"/>
    <w:rsid w:val="0052198D"/>
    <w:rsid w:val="005512C7"/>
    <w:rsid w:val="00576559"/>
    <w:rsid w:val="005A69CC"/>
    <w:rsid w:val="005D4D5A"/>
    <w:rsid w:val="005E1EBE"/>
    <w:rsid w:val="005F24DB"/>
    <w:rsid w:val="0060005E"/>
    <w:rsid w:val="00607D22"/>
    <w:rsid w:val="006367A6"/>
    <w:rsid w:val="006378B7"/>
    <w:rsid w:val="006808A6"/>
    <w:rsid w:val="00682877"/>
    <w:rsid w:val="0068363A"/>
    <w:rsid w:val="006917A2"/>
    <w:rsid w:val="00693644"/>
    <w:rsid w:val="006B2A1D"/>
    <w:rsid w:val="006C5BB8"/>
    <w:rsid w:val="006F1609"/>
    <w:rsid w:val="00721184"/>
    <w:rsid w:val="00724C7F"/>
    <w:rsid w:val="00727AE9"/>
    <w:rsid w:val="00731A40"/>
    <w:rsid w:val="007421C8"/>
    <w:rsid w:val="0074694A"/>
    <w:rsid w:val="00767FD9"/>
    <w:rsid w:val="00771654"/>
    <w:rsid w:val="00776568"/>
    <w:rsid w:val="00780C35"/>
    <w:rsid w:val="00780D38"/>
    <w:rsid w:val="00787A35"/>
    <w:rsid w:val="00794E04"/>
    <w:rsid w:val="007B210E"/>
    <w:rsid w:val="007D0DCA"/>
    <w:rsid w:val="007E12DD"/>
    <w:rsid w:val="007E2A14"/>
    <w:rsid w:val="007E79EB"/>
    <w:rsid w:val="00823F7A"/>
    <w:rsid w:val="00827C8D"/>
    <w:rsid w:val="00837A8A"/>
    <w:rsid w:val="00837DEB"/>
    <w:rsid w:val="00843107"/>
    <w:rsid w:val="00865237"/>
    <w:rsid w:val="00866AAE"/>
    <w:rsid w:val="008743BF"/>
    <w:rsid w:val="00884F0E"/>
    <w:rsid w:val="00892C0A"/>
    <w:rsid w:val="008B0CF3"/>
    <w:rsid w:val="008E13ED"/>
    <w:rsid w:val="00900462"/>
    <w:rsid w:val="00923DAF"/>
    <w:rsid w:val="0092545F"/>
    <w:rsid w:val="00942B84"/>
    <w:rsid w:val="00945F4D"/>
    <w:rsid w:val="00945F62"/>
    <w:rsid w:val="009507FA"/>
    <w:rsid w:val="00983A8B"/>
    <w:rsid w:val="009845DD"/>
    <w:rsid w:val="00991B95"/>
    <w:rsid w:val="00993052"/>
    <w:rsid w:val="009A140C"/>
    <w:rsid w:val="009B1AC6"/>
    <w:rsid w:val="009C3148"/>
    <w:rsid w:val="009F0991"/>
    <w:rsid w:val="00A022FA"/>
    <w:rsid w:val="00A113B8"/>
    <w:rsid w:val="00A118CF"/>
    <w:rsid w:val="00A219FB"/>
    <w:rsid w:val="00A271B4"/>
    <w:rsid w:val="00A403A6"/>
    <w:rsid w:val="00A43464"/>
    <w:rsid w:val="00A53283"/>
    <w:rsid w:val="00A75735"/>
    <w:rsid w:val="00A81B15"/>
    <w:rsid w:val="00A93A43"/>
    <w:rsid w:val="00AA3AE1"/>
    <w:rsid w:val="00AA447C"/>
    <w:rsid w:val="00AB2E38"/>
    <w:rsid w:val="00AD3F43"/>
    <w:rsid w:val="00AE698E"/>
    <w:rsid w:val="00AE7D52"/>
    <w:rsid w:val="00AF743F"/>
    <w:rsid w:val="00B221AA"/>
    <w:rsid w:val="00B36250"/>
    <w:rsid w:val="00B37BDD"/>
    <w:rsid w:val="00B37E98"/>
    <w:rsid w:val="00B8286D"/>
    <w:rsid w:val="00B9171E"/>
    <w:rsid w:val="00BB6A63"/>
    <w:rsid w:val="00BE3EDC"/>
    <w:rsid w:val="00BF5133"/>
    <w:rsid w:val="00C03526"/>
    <w:rsid w:val="00C227E8"/>
    <w:rsid w:val="00C23947"/>
    <w:rsid w:val="00C30EBF"/>
    <w:rsid w:val="00C6161B"/>
    <w:rsid w:val="00C70E7E"/>
    <w:rsid w:val="00C840FD"/>
    <w:rsid w:val="00C904A9"/>
    <w:rsid w:val="00C90573"/>
    <w:rsid w:val="00C93E38"/>
    <w:rsid w:val="00CA706E"/>
    <w:rsid w:val="00CC6906"/>
    <w:rsid w:val="00CE08B9"/>
    <w:rsid w:val="00D1246A"/>
    <w:rsid w:val="00D12AAF"/>
    <w:rsid w:val="00D152F0"/>
    <w:rsid w:val="00D35AA1"/>
    <w:rsid w:val="00D4097F"/>
    <w:rsid w:val="00D424A9"/>
    <w:rsid w:val="00D45399"/>
    <w:rsid w:val="00D63838"/>
    <w:rsid w:val="00D74905"/>
    <w:rsid w:val="00D8512B"/>
    <w:rsid w:val="00DA1B7D"/>
    <w:rsid w:val="00DA654E"/>
    <w:rsid w:val="00DE00B6"/>
    <w:rsid w:val="00DF3D17"/>
    <w:rsid w:val="00E0237D"/>
    <w:rsid w:val="00E115F0"/>
    <w:rsid w:val="00E27223"/>
    <w:rsid w:val="00E37580"/>
    <w:rsid w:val="00E4165C"/>
    <w:rsid w:val="00E71986"/>
    <w:rsid w:val="00E85AC5"/>
    <w:rsid w:val="00E93E4E"/>
    <w:rsid w:val="00E952F4"/>
    <w:rsid w:val="00EB0182"/>
    <w:rsid w:val="00ED56EC"/>
    <w:rsid w:val="00EE71C2"/>
    <w:rsid w:val="00EF446A"/>
    <w:rsid w:val="00EF6781"/>
    <w:rsid w:val="00F03D3B"/>
    <w:rsid w:val="00F064EC"/>
    <w:rsid w:val="00F17BCD"/>
    <w:rsid w:val="00F25D4B"/>
    <w:rsid w:val="00F364DD"/>
    <w:rsid w:val="00F55FDC"/>
    <w:rsid w:val="00FA27FB"/>
    <w:rsid w:val="00FA7CD1"/>
    <w:rsid w:val="00FC09F5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375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7E8"/>
  </w:style>
  <w:style w:type="paragraph" w:styleId="a7">
    <w:name w:val="footer"/>
    <w:basedOn w:val="a"/>
    <w:link w:val="a8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rmal (Web)"/>
    <w:aliases w:val="Обычный (веб) Знак"/>
    <w:basedOn w:val="a"/>
    <w:uiPriority w:val="99"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CC6906"/>
  </w:style>
  <w:style w:type="character" w:styleId="af0">
    <w:name w:val="annotation reference"/>
    <w:basedOn w:val="a0"/>
    <w:uiPriority w:val="99"/>
    <w:semiHidden/>
    <w:unhideWhenUsed/>
    <w:rsid w:val="001107E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07E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07E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07E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07ED"/>
    <w:rPr>
      <w:b/>
      <w:bCs/>
      <w:sz w:val="20"/>
      <w:szCs w:val="20"/>
    </w:rPr>
  </w:style>
  <w:style w:type="paragraph" w:styleId="af5">
    <w:name w:val="Body Text Indent"/>
    <w:basedOn w:val="a"/>
    <w:link w:val="af6"/>
    <w:rsid w:val="009C314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C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 Spacing"/>
    <w:basedOn w:val="a"/>
    <w:link w:val="af8"/>
    <w:uiPriority w:val="1"/>
    <w:qFormat/>
    <w:rsid w:val="00A5328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f8">
    <w:name w:val="Без интервала Знак"/>
    <w:basedOn w:val="a0"/>
    <w:link w:val="af7"/>
    <w:uiPriority w:val="1"/>
    <w:rsid w:val="00A53283"/>
    <w:rPr>
      <w:rFonts w:ascii="Cambria" w:eastAsia="Times New Roman" w:hAnsi="Cambria" w:cs="Times New Roman"/>
      <w:lang w:val="en-US" w:bidi="en-US"/>
    </w:rPr>
  </w:style>
  <w:style w:type="paragraph" w:customStyle="1" w:styleId="af9">
    <w:name w:val="Базовый"/>
    <w:rsid w:val="00A53283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8B4C-CD2E-4D4A-8C7D-5BBEFB4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SCIENDE</cp:lastModifiedBy>
  <cp:revision>29</cp:revision>
  <cp:lastPrinted>2024-10-08T03:03:00Z</cp:lastPrinted>
  <dcterms:created xsi:type="dcterms:W3CDTF">2023-11-06T02:24:00Z</dcterms:created>
  <dcterms:modified xsi:type="dcterms:W3CDTF">2024-10-08T22:00:00Z</dcterms:modified>
</cp:coreProperties>
</file>